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15E" w:rsidRDefault="00E259E0">
      <w:pPr>
        <w:jc w:val="center"/>
        <w:rPr>
          <w:b/>
          <w:sz w:val="24"/>
          <w:szCs w:val="24"/>
        </w:rPr>
      </w:pPr>
      <w:r>
        <w:rPr>
          <w:b/>
          <w:sz w:val="24"/>
          <w:szCs w:val="24"/>
        </w:rPr>
        <w:t>Decreto del Rettore</w:t>
      </w:r>
    </w:p>
    <w:p w:rsidR="0058015E" w:rsidRDefault="0058015E">
      <w:pPr>
        <w:tabs>
          <w:tab w:val="left" w:pos="6096"/>
        </w:tabs>
        <w:jc w:val="both"/>
        <w:rPr>
          <w:sz w:val="24"/>
          <w:szCs w:val="24"/>
        </w:rPr>
      </w:pPr>
    </w:p>
    <w:p w:rsidR="0058015E" w:rsidRDefault="00E259E0">
      <w:pPr>
        <w:tabs>
          <w:tab w:val="left" w:pos="6096"/>
        </w:tabs>
        <w:jc w:val="both"/>
        <w:rPr>
          <w:i/>
          <w:sz w:val="24"/>
          <w:szCs w:val="24"/>
        </w:rPr>
      </w:pPr>
      <w:r>
        <w:rPr>
          <w:sz w:val="24"/>
          <w:szCs w:val="24"/>
        </w:rPr>
        <w:t xml:space="preserve">Dati desumibili dalla </w:t>
      </w:r>
      <w:r>
        <w:rPr>
          <w:i/>
          <w:sz w:val="24"/>
          <w:szCs w:val="24"/>
        </w:rPr>
        <w:t xml:space="preserve">registrazione </w:t>
      </w:r>
      <w:r w:rsidR="0022308C">
        <w:rPr>
          <w:i/>
          <w:sz w:val="24"/>
          <w:szCs w:val="24"/>
        </w:rPr>
        <w:t>a</w:t>
      </w:r>
      <w:r>
        <w:rPr>
          <w:i/>
          <w:sz w:val="24"/>
          <w:szCs w:val="24"/>
        </w:rPr>
        <w:t xml:space="preserve"> protocollo</w:t>
      </w:r>
      <w:r w:rsidR="007E54A9">
        <w:rPr>
          <w:i/>
          <w:sz w:val="24"/>
          <w:szCs w:val="24"/>
        </w:rPr>
        <w:t>:</w:t>
      </w:r>
    </w:p>
    <w:p w:rsidR="0058015E" w:rsidRDefault="00E259E0">
      <w:pPr>
        <w:tabs>
          <w:tab w:val="left" w:pos="6096"/>
        </w:tabs>
        <w:jc w:val="both"/>
        <w:rPr>
          <w:sz w:val="24"/>
          <w:szCs w:val="24"/>
        </w:rPr>
      </w:pPr>
      <w:r>
        <w:rPr>
          <w:sz w:val="24"/>
          <w:szCs w:val="24"/>
        </w:rPr>
        <w:t xml:space="preserve">Numero </w:t>
      </w:r>
      <w:r w:rsidR="008B26D3">
        <w:rPr>
          <w:sz w:val="24"/>
          <w:szCs w:val="24"/>
        </w:rPr>
        <w:t>Repertorio, Numero P</w:t>
      </w:r>
      <w:r>
        <w:rPr>
          <w:sz w:val="24"/>
          <w:szCs w:val="24"/>
        </w:rPr>
        <w:t>rotocollo, Titolo, Classe, Fascicolo</w:t>
      </w:r>
    </w:p>
    <w:p w:rsidR="0058015E" w:rsidRDefault="00E259E0">
      <w:pPr>
        <w:tabs>
          <w:tab w:val="left" w:pos="6096"/>
        </w:tabs>
        <w:jc w:val="both"/>
        <w:rPr>
          <w:sz w:val="24"/>
          <w:szCs w:val="24"/>
        </w:rPr>
      </w:pPr>
      <w:r>
        <w:rPr>
          <w:sz w:val="24"/>
          <w:szCs w:val="24"/>
        </w:rPr>
        <w:t xml:space="preserve">Allegati e Riferimenti </w:t>
      </w:r>
    </w:p>
    <w:p w:rsidR="0058015E" w:rsidRDefault="0058015E">
      <w:pPr>
        <w:jc w:val="both"/>
        <w:rPr>
          <w:sz w:val="24"/>
          <w:szCs w:val="24"/>
        </w:rPr>
      </w:pPr>
    </w:p>
    <w:p w:rsidR="0058015E" w:rsidRDefault="0058015E">
      <w:pPr>
        <w:ind w:left="426"/>
        <w:jc w:val="center"/>
        <w:rPr>
          <w:sz w:val="24"/>
          <w:szCs w:val="24"/>
        </w:rPr>
      </w:pPr>
    </w:p>
    <w:p w:rsidR="0058015E" w:rsidRDefault="00E259E0">
      <w:pPr>
        <w:jc w:val="both"/>
        <w:rPr>
          <w:sz w:val="24"/>
          <w:szCs w:val="24"/>
        </w:rPr>
      </w:pPr>
      <w:r>
        <w:rPr>
          <w:b/>
          <w:sz w:val="24"/>
          <w:szCs w:val="24"/>
        </w:rPr>
        <w:t>OGGETTO</w:t>
      </w:r>
      <w:r>
        <w:rPr>
          <w:sz w:val="24"/>
          <w:szCs w:val="24"/>
        </w:rPr>
        <w:t>: Nomina dei rappresentanti del personale tecnico-amministrativo nel Consiglio del Dipartimento di Matematica e Informatica per il triennio accademico 2019-2022.</w:t>
      </w:r>
    </w:p>
    <w:p w:rsidR="0058015E" w:rsidRDefault="0058015E">
      <w:pPr>
        <w:jc w:val="both"/>
        <w:rPr>
          <w:sz w:val="24"/>
          <w:szCs w:val="24"/>
        </w:rPr>
      </w:pPr>
    </w:p>
    <w:p w:rsidR="0058015E" w:rsidRDefault="00E259E0">
      <w:pPr>
        <w:ind w:left="426"/>
        <w:jc w:val="center"/>
        <w:rPr>
          <w:b/>
          <w:sz w:val="24"/>
          <w:szCs w:val="24"/>
        </w:rPr>
      </w:pPr>
      <w:r>
        <w:rPr>
          <w:b/>
          <w:sz w:val="24"/>
          <w:szCs w:val="24"/>
        </w:rPr>
        <w:t>IL RETTORE</w:t>
      </w:r>
    </w:p>
    <w:p w:rsidR="0058015E" w:rsidRDefault="0058015E">
      <w:pPr>
        <w:ind w:left="426"/>
        <w:jc w:val="both"/>
        <w:rPr>
          <w:sz w:val="24"/>
          <w:szCs w:val="24"/>
        </w:rPr>
      </w:pPr>
    </w:p>
    <w:p w:rsidR="0058015E" w:rsidRDefault="00E259E0">
      <w:pPr>
        <w:ind w:firstLine="397"/>
        <w:jc w:val="both"/>
        <w:rPr>
          <w:sz w:val="24"/>
          <w:szCs w:val="24"/>
        </w:rPr>
      </w:pPr>
      <w:r>
        <w:rPr>
          <w:sz w:val="24"/>
          <w:szCs w:val="24"/>
        </w:rPr>
        <w:t>VISTA la Legge 30 dicembre 2010, n. 240 “</w:t>
      </w:r>
      <w:r>
        <w:rPr>
          <w:i/>
          <w:sz w:val="24"/>
          <w:szCs w:val="24"/>
        </w:rPr>
        <w:t>Norme in materia di organizzazione delle università, di personale accademico e reclutamento, nonché delega al Governo per incentivare la qualità e l'efficienza del sistema universitario</w:t>
      </w:r>
      <w:r>
        <w:rPr>
          <w:sz w:val="24"/>
          <w:szCs w:val="24"/>
        </w:rPr>
        <w:t>”;</w:t>
      </w:r>
    </w:p>
    <w:p w:rsidR="0058015E" w:rsidRDefault="0058015E">
      <w:pPr>
        <w:ind w:firstLine="397"/>
        <w:jc w:val="both"/>
        <w:rPr>
          <w:sz w:val="24"/>
          <w:szCs w:val="24"/>
        </w:rPr>
      </w:pPr>
    </w:p>
    <w:p w:rsidR="0058015E" w:rsidRDefault="00E259E0">
      <w:pPr>
        <w:ind w:firstLine="397"/>
        <w:jc w:val="both"/>
        <w:rPr>
          <w:sz w:val="24"/>
          <w:szCs w:val="24"/>
        </w:rPr>
      </w:pPr>
      <w:r>
        <w:rPr>
          <w:sz w:val="24"/>
          <w:szCs w:val="24"/>
        </w:rPr>
        <w:t>VISTO lo Statuto dell’Università degli Studi di Ferrara ed in particolare l’art. 38 comma 3, relativo alla composizione dei Consigli di Dipartimento, il quale alla lettera c) prevede anche una rappresentanza del personale tecnico-amministrativo;</w:t>
      </w:r>
    </w:p>
    <w:p w:rsidR="0058015E" w:rsidRDefault="0058015E">
      <w:pPr>
        <w:ind w:firstLine="397"/>
        <w:jc w:val="both"/>
        <w:rPr>
          <w:sz w:val="24"/>
          <w:szCs w:val="24"/>
        </w:rPr>
      </w:pPr>
    </w:p>
    <w:p w:rsidR="0058015E" w:rsidRDefault="00E259E0" w:rsidP="00AF598F">
      <w:pPr>
        <w:ind w:firstLine="397"/>
        <w:jc w:val="both"/>
        <w:rPr>
          <w:sz w:val="24"/>
          <w:szCs w:val="24"/>
        </w:rPr>
      </w:pPr>
      <w:r>
        <w:rPr>
          <w:sz w:val="24"/>
          <w:szCs w:val="24"/>
        </w:rPr>
        <w:t xml:space="preserve">VISTO il Regolamento per l’elezione dei Direttori di Dipartimento, per quanto compatibile, emanato con D.R. </w:t>
      </w:r>
      <w:r w:rsidR="00AF598F" w:rsidRPr="00AF598F">
        <w:rPr>
          <w:sz w:val="24"/>
          <w:szCs w:val="24"/>
        </w:rPr>
        <w:t>Rep. n. 1701/2018 Prot n. 172806 - 20 novembre 2018</w:t>
      </w:r>
      <w:r>
        <w:rPr>
          <w:sz w:val="24"/>
          <w:szCs w:val="24"/>
        </w:rPr>
        <w:t>;</w:t>
      </w:r>
    </w:p>
    <w:p w:rsidR="0058015E" w:rsidRDefault="0058015E">
      <w:pPr>
        <w:ind w:firstLine="397"/>
        <w:jc w:val="both"/>
        <w:rPr>
          <w:sz w:val="24"/>
          <w:szCs w:val="24"/>
        </w:rPr>
      </w:pPr>
    </w:p>
    <w:p w:rsidR="0058015E" w:rsidRDefault="00E259E0">
      <w:pPr>
        <w:ind w:firstLine="397"/>
        <w:jc w:val="both"/>
        <w:rPr>
          <w:sz w:val="24"/>
          <w:szCs w:val="24"/>
        </w:rPr>
      </w:pPr>
      <w:r>
        <w:rPr>
          <w:sz w:val="24"/>
          <w:szCs w:val="24"/>
        </w:rPr>
        <w:t>VISTO</w:t>
      </w:r>
      <w:r w:rsidR="00431DC7">
        <w:rPr>
          <w:sz w:val="24"/>
          <w:szCs w:val="24"/>
        </w:rPr>
        <w:t xml:space="preserve"> in particolare l’art. 2 comma 1</w:t>
      </w:r>
      <w:r>
        <w:rPr>
          <w:sz w:val="24"/>
          <w:szCs w:val="24"/>
        </w:rPr>
        <w:t xml:space="preserve"> del citato Regolamento con il quale si prevede che “</w:t>
      </w:r>
      <w:r w:rsidR="00431DC7" w:rsidRPr="00431DC7">
        <w:rPr>
          <w:i/>
          <w:sz w:val="24"/>
          <w:szCs w:val="24"/>
        </w:rPr>
        <w:t xml:space="preserve">L'elettorato attivo compete ai componenti del Consiglio di Dipartimento indicati nell’art. 31 dello Statuto </w:t>
      </w:r>
      <w:proofErr w:type="spellStart"/>
      <w:r w:rsidR="00431DC7" w:rsidRPr="00431DC7">
        <w:rPr>
          <w:i/>
          <w:sz w:val="24"/>
          <w:szCs w:val="24"/>
        </w:rPr>
        <w:t>Unife</w:t>
      </w:r>
      <w:proofErr w:type="spellEnd"/>
      <w:r w:rsidR="00431DC7" w:rsidRPr="00431DC7">
        <w:rPr>
          <w:i/>
          <w:sz w:val="24"/>
          <w:szCs w:val="24"/>
        </w:rPr>
        <w:t>. La rappresentanza nel Consiglio di Dipartimento del personale tecnico-amministrativo di cui al comma 3, lettera c), dell’art. 31 sopra richiamato, è eletta dal medesimo personale secondo il seguente criterio: a)un rappresentante, se le unità di personale in servizio presso il Dipartimento sono comprese tra uno e quattro; b)due rappresentanti, se le unità di personale sono comprese tra cinque e otto; c)tre rappresentanti, se le unità di personale sono comprese tra nove e dodici; d)quattro rappresentanti, se le unità del personale sono uguali o maggiori di tredici. Tale criterio si applica distintamente per l’individuazione sia della rappresentanza del personale avente profilo tecnico, che per quello avente profilo amministrativo. L’elettorato attivo e passivo è esteso al Segretario amministrativo, anche se organizzativament</w:t>
      </w:r>
      <w:r w:rsidR="00431DC7">
        <w:rPr>
          <w:i/>
          <w:sz w:val="24"/>
          <w:szCs w:val="24"/>
        </w:rPr>
        <w:t>e non afferente al Dipartimento</w:t>
      </w:r>
      <w:r>
        <w:rPr>
          <w:i/>
          <w:sz w:val="24"/>
          <w:szCs w:val="24"/>
        </w:rPr>
        <w:t>.</w:t>
      </w:r>
      <w:r w:rsidR="00431DC7">
        <w:rPr>
          <w:sz w:val="24"/>
          <w:szCs w:val="24"/>
        </w:rPr>
        <w:t>”, nonché il comma 6</w:t>
      </w:r>
      <w:r>
        <w:rPr>
          <w:sz w:val="24"/>
          <w:szCs w:val="24"/>
        </w:rPr>
        <w:t xml:space="preserve"> il quale stabilisce in un triennio accademico la durata del mandato per tale rappresentanza;</w:t>
      </w:r>
    </w:p>
    <w:p w:rsidR="0058015E" w:rsidRDefault="0058015E">
      <w:pPr>
        <w:ind w:firstLine="397"/>
        <w:jc w:val="both"/>
        <w:rPr>
          <w:sz w:val="24"/>
          <w:szCs w:val="24"/>
        </w:rPr>
      </w:pPr>
    </w:p>
    <w:p w:rsidR="0058015E" w:rsidRDefault="00E259E0">
      <w:pPr>
        <w:ind w:firstLine="284"/>
        <w:jc w:val="both"/>
        <w:rPr>
          <w:sz w:val="24"/>
          <w:szCs w:val="24"/>
        </w:rPr>
      </w:pPr>
      <w:r>
        <w:rPr>
          <w:sz w:val="24"/>
          <w:szCs w:val="24"/>
        </w:rPr>
        <w:t xml:space="preserve">VISTO il D.R. rep. n. 1286/2012 </w:t>
      </w:r>
      <w:proofErr w:type="spellStart"/>
      <w:r>
        <w:rPr>
          <w:sz w:val="24"/>
          <w:szCs w:val="24"/>
        </w:rPr>
        <w:t>prot</w:t>
      </w:r>
      <w:proofErr w:type="spellEnd"/>
      <w:r>
        <w:rPr>
          <w:sz w:val="24"/>
          <w:szCs w:val="24"/>
        </w:rPr>
        <w:t>. n. 22492 del 1° Ottobre 2012 di istituzione e attivazione del Dipartimento di Matematica e Informatica;</w:t>
      </w:r>
    </w:p>
    <w:p w:rsidR="0058015E" w:rsidRDefault="0058015E">
      <w:pPr>
        <w:ind w:firstLine="397"/>
        <w:jc w:val="both"/>
        <w:rPr>
          <w:sz w:val="24"/>
          <w:szCs w:val="24"/>
        </w:rPr>
      </w:pPr>
    </w:p>
    <w:p w:rsidR="0058015E" w:rsidRDefault="00E259E0">
      <w:pPr>
        <w:ind w:firstLine="397"/>
        <w:jc w:val="both"/>
        <w:rPr>
          <w:sz w:val="24"/>
          <w:szCs w:val="24"/>
          <w:highlight w:val="white"/>
        </w:rPr>
      </w:pPr>
      <w:r>
        <w:rPr>
          <w:sz w:val="24"/>
          <w:szCs w:val="24"/>
          <w:highlight w:val="white"/>
        </w:rPr>
        <w:t xml:space="preserve">VISTO il D.R. rep. n 1143/2015 </w:t>
      </w:r>
      <w:proofErr w:type="spellStart"/>
      <w:r>
        <w:rPr>
          <w:sz w:val="24"/>
          <w:szCs w:val="24"/>
          <w:highlight w:val="white"/>
        </w:rPr>
        <w:t>prot</w:t>
      </w:r>
      <w:proofErr w:type="spellEnd"/>
      <w:r>
        <w:rPr>
          <w:sz w:val="24"/>
          <w:szCs w:val="24"/>
          <w:highlight w:val="white"/>
        </w:rPr>
        <w:t>. n</w:t>
      </w:r>
      <w:r w:rsidR="00431DC7">
        <w:rPr>
          <w:sz w:val="24"/>
          <w:szCs w:val="24"/>
          <w:highlight w:val="white"/>
        </w:rPr>
        <w:t xml:space="preserve">. </w:t>
      </w:r>
      <w:r>
        <w:rPr>
          <w:sz w:val="24"/>
          <w:szCs w:val="24"/>
          <w:highlight w:val="white"/>
        </w:rPr>
        <w:t xml:space="preserve">25675 del 15 settembre 2015 di nomina dei rappresentanti del personale tecnico-amministrativo nel Consiglio del Dipartimento di Matematica e Informatica per il </w:t>
      </w:r>
      <w:proofErr w:type="spellStart"/>
      <w:r>
        <w:rPr>
          <w:sz w:val="24"/>
          <w:szCs w:val="24"/>
          <w:highlight w:val="white"/>
        </w:rPr>
        <w:t>t.a</w:t>
      </w:r>
      <w:proofErr w:type="spellEnd"/>
      <w:r>
        <w:rPr>
          <w:sz w:val="24"/>
          <w:szCs w:val="24"/>
          <w:highlight w:val="white"/>
        </w:rPr>
        <w:t xml:space="preserve"> 2015-2018;</w:t>
      </w:r>
    </w:p>
    <w:p w:rsidR="0058015E" w:rsidRDefault="0058015E">
      <w:pPr>
        <w:ind w:firstLine="397"/>
        <w:jc w:val="both"/>
        <w:rPr>
          <w:sz w:val="24"/>
          <w:szCs w:val="24"/>
        </w:rPr>
      </w:pPr>
    </w:p>
    <w:p w:rsidR="0058015E" w:rsidRDefault="00E259E0">
      <w:pPr>
        <w:ind w:firstLine="397"/>
        <w:jc w:val="both"/>
        <w:rPr>
          <w:sz w:val="24"/>
          <w:szCs w:val="24"/>
        </w:rPr>
      </w:pPr>
      <w:r>
        <w:rPr>
          <w:sz w:val="24"/>
          <w:szCs w:val="24"/>
        </w:rPr>
        <w:t xml:space="preserve">VISTO il D.R. rep. n 410/2018 </w:t>
      </w:r>
      <w:proofErr w:type="spellStart"/>
      <w:r>
        <w:rPr>
          <w:sz w:val="24"/>
          <w:szCs w:val="24"/>
        </w:rPr>
        <w:t>prot</w:t>
      </w:r>
      <w:proofErr w:type="spellEnd"/>
      <w:r>
        <w:rPr>
          <w:sz w:val="24"/>
          <w:szCs w:val="24"/>
        </w:rPr>
        <w:t xml:space="preserve">. n 52493 del 26 marzo 2018 di nomina della rappresentante del solo personale amministrativo nel Consiglio del Dipartimento di Matematica e Informatica per lo scorcio del </w:t>
      </w:r>
      <w:proofErr w:type="spellStart"/>
      <w:r>
        <w:rPr>
          <w:sz w:val="24"/>
          <w:szCs w:val="24"/>
        </w:rPr>
        <w:t>t.a</w:t>
      </w:r>
      <w:proofErr w:type="spellEnd"/>
      <w:r>
        <w:rPr>
          <w:sz w:val="24"/>
          <w:szCs w:val="24"/>
        </w:rPr>
        <w:t xml:space="preserve"> 2015-2018, a seguito di cambio di struttura di afferenza della rappresentante precedentemente eletta; </w:t>
      </w:r>
    </w:p>
    <w:p w:rsidR="0058015E" w:rsidRDefault="0058015E">
      <w:pPr>
        <w:ind w:firstLine="397"/>
        <w:jc w:val="both"/>
        <w:rPr>
          <w:sz w:val="24"/>
          <w:szCs w:val="24"/>
        </w:rPr>
      </w:pPr>
    </w:p>
    <w:p w:rsidR="0058015E" w:rsidRDefault="00E259E0">
      <w:pPr>
        <w:ind w:firstLine="397"/>
        <w:jc w:val="both"/>
        <w:rPr>
          <w:color w:val="222222"/>
          <w:sz w:val="24"/>
          <w:szCs w:val="24"/>
        </w:rPr>
      </w:pPr>
      <w:r>
        <w:rPr>
          <w:color w:val="222222"/>
          <w:sz w:val="24"/>
          <w:szCs w:val="24"/>
        </w:rPr>
        <w:lastRenderedPageBreak/>
        <w:t>VISTO</w:t>
      </w:r>
      <w:r>
        <w:rPr>
          <w:color w:val="222222"/>
          <w:sz w:val="24"/>
          <w:szCs w:val="24"/>
          <w:highlight w:val="white"/>
        </w:rPr>
        <w:t xml:space="preserve"> il D.R. rep. n 1599/2018 </w:t>
      </w:r>
      <w:proofErr w:type="spellStart"/>
      <w:r>
        <w:rPr>
          <w:color w:val="222222"/>
          <w:sz w:val="24"/>
          <w:szCs w:val="24"/>
          <w:highlight w:val="white"/>
        </w:rPr>
        <w:t>prot</w:t>
      </w:r>
      <w:proofErr w:type="spellEnd"/>
      <w:r>
        <w:rPr>
          <w:color w:val="222222"/>
          <w:sz w:val="24"/>
          <w:szCs w:val="24"/>
          <w:highlight w:val="white"/>
        </w:rPr>
        <w:t xml:space="preserve">. n 161764 del 31 ottobre 2018 di nomina dei rappresentanti del personale tecnico-amministrativo nel Consiglio del Dipartimento di Matematica e Informatica per il </w:t>
      </w:r>
      <w:proofErr w:type="spellStart"/>
      <w:r>
        <w:rPr>
          <w:color w:val="222222"/>
          <w:sz w:val="24"/>
          <w:szCs w:val="24"/>
          <w:highlight w:val="white"/>
        </w:rPr>
        <w:t>t.a</w:t>
      </w:r>
      <w:proofErr w:type="spellEnd"/>
      <w:r>
        <w:rPr>
          <w:color w:val="222222"/>
          <w:sz w:val="24"/>
          <w:szCs w:val="24"/>
          <w:highlight w:val="white"/>
        </w:rPr>
        <w:t xml:space="preserve"> 2018-2021</w:t>
      </w:r>
      <w:r>
        <w:rPr>
          <w:color w:val="222222"/>
          <w:sz w:val="24"/>
          <w:szCs w:val="24"/>
        </w:rPr>
        <w:t>;</w:t>
      </w:r>
    </w:p>
    <w:p w:rsidR="0058015E" w:rsidRDefault="0058015E">
      <w:pPr>
        <w:ind w:firstLine="397"/>
        <w:jc w:val="both"/>
        <w:rPr>
          <w:color w:val="222222"/>
          <w:sz w:val="24"/>
          <w:szCs w:val="24"/>
        </w:rPr>
      </w:pPr>
    </w:p>
    <w:p w:rsidR="0058015E" w:rsidRDefault="00E259E0">
      <w:pPr>
        <w:ind w:firstLine="397"/>
        <w:jc w:val="both"/>
        <w:rPr>
          <w:color w:val="222222"/>
          <w:sz w:val="24"/>
          <w:szCs w:val="24"/>
        </w:rPr>
      </w:pPr>
      <w:r>
        <w:rPr>
          <w:color w:val="222222"/>
          <w:sz w:val="24"/>
          <w:szCs w:val="24"/>
        </w:rPr>
        <w:t xml:space="preserve">CONSIDERATA la necessità di procedere alla elezione dei nuovi rappresentanti del personale tecnico-amministrativo per il triennio accademico </w:t>
      </w:r>
      <w:r>
        <w:rPr>
          <w:color w:val="222222"/>
          <w:sz w:val="24"/>
          <w:szCs w:val="24"/>
          <w:highlight w:val="white"/>
        </w:rPr>
        <w:t xml:space="preserve">2019-2022, </w:t>
      </w:r>
      <w:r>
        <w:rPr>
          <w:color w:val="222222"/>
          <w:sz w:val="24"/>
          <w:szCs w:val="24"/>
        </w:rPr>
        <w:t>a seguito di cambio di struttura di afferenza dei rappresentanti precedentemente eletti;</w:t>
      </w:r>
    </w:p>
    <w:p w:rsidR="0058015E" w:rsidRDefault="0058015E">
      <w:pPr>
        <w:ind w:firstLine="397"/>
        <w:jc w:val="both"/>
        <w:rPr>
          <w:sz w:val="24"/>
          <w:szCs w:val="24"/>
        </w:rPr>
      </w:pPr>
    </w:p>
    <w:p w:rsidR="0058015E" w:rsidRDefault="00431DC7">
      <w:pPr>
        <w:ind w:firstLine="397"/>
        <w:jc w:val="both"/>
        <w:rPr>
          <w:sz w:val="24"/>
          <w:szCs w:val="24"/>
        </w:rPr>
      </w:pPr>
      <w:r>
        <w:rPr>
          <w:sz w:val="24"/>
          <w:szCs w:val="24"/>
        </w:rPr>
        <w:t>CONSIDERATO che</w:t>
      </w:r>
      <w:r>
        <w:rPr>
          <w:sz w:val="24"/>
          <w:szCs w:val="24"/>
        </w:rPr>
        <w:t>, oltre al Segretario amministrativo</w:t>
      </w:r>
      <w:r>
        <w:rPr>
          <w:sz w:val="24"/>
          <w:szCs w:val="24"/>
        </w:rPr>
        <w:t>, presso il</w:t>
      </w:r>
      <w:r w:rsidR="00E259E0">
        <w:rPr>
          <w:sz w:val="24"/>
          <w:szCs w:val="24"/>
        </w:rPr>
        <w:t xml:space="preserve"> Dipartimento di Matematica e Informatica risultano in servizio 1 unità di personale tecnico e 3 unità di personale amministrativo;</w:t>
      </w:r>
    </w:p>
    <w:p w:rsidR="0058015E" w:rsidRDefault="0058015E">
      <w:pPr>
        <w:ind w:firstLine="397"/>
        <w:jc w:val="both"/>
        <w:rPr>
          <w:sz w:val="24"/>
          <w:szCs w:val="24"/>
        </w:rPr>
      </w:pPr>
    </w:p>
    <w:p w:rsidR="0058015E" w:rsidRDefault="00E259E0">
      <w:pPr>
        <w:ind w:firstLine="397"/>
        <w:jc w:val="both"/>
        <w:rPr>
          <w:sz w:val="24"/>
          <w:szCs w:val="24"/>
          <w:highlight w:val="white"/>
        </w:rPr>
      </w:pPr>
      <w:r>
        <w:rPr>
          <w:sz w:val="24"/>
          <w:szCs w:val="24"/>
        </w:rPr>
        <w:t>VISTA la convocazione del personale tecnico-amministrativo afferente al Dipartimento di Matematica e Informatica, inviata tramite posta elettronica dal Decano in data</w:t>
      </w:r>
      <w:r>
        <w:rPr>
          <w:sz w:val="24"/>
          <w:szCs w:val="24"/>
          <w:highlight w:val="white"/>
        </w:rPr>
        <w:t xml:space="preserve"> 19 dicembre 2019;</w:t>
      </w:r>
    </w:p>
    <w:p w:rsidR="0058015E" w:rsidRDefault="0058015E">
      <w:pPr>
        <w:ind w:firstLine="397"/>
        <w:jc w:val="both"/>
        <w:rPr>
          <w:sz w:val="24"/>
          <w:szCs w:val="24"/>
        </w:rPr>
      </w:pPr>
    </w:p>
    <w:p w:rsidR="0058015E" w:rsidRDefault="00E259E0">
      <w:pPr>
        <w:ind w:firstLine="397"/>
        <w:jc w:val="both"/>
        <w:rPr>
          <w:color w:val="222222"/>
          <w:sz w:val="24"/>
          <w:szCs w:val="24"/>
        </w:rPr>
      </w:pPr>
      <w:r>
        <w:rPr>
          <w:sz w:val="24"/>
          <w:szCs w:val="24"/>
        </w:rPr>
        <w:t>CONSIDERATO che non si è dato corso alla procedura elettorale per la componente tecnica, in quanto vi è una sola unità di personale tecnico strutturato nel Dipartimento di Matematica e Informatica, automaticamente quindi rappresentante nel Consiglio del Dipartimento di Matematica e Informatica;</w:t>
      </w:r>
    </w:p>
    <w:p w:rsidR="0058015E" w:rsidRDefault="0058015E">
      <w:pPr>
        <w:ind w:firstLine="397"/>
        <w:jc w:val="both"/>
        <w:rPr>
          <w:color w:val="222222"/>
          <w:sz w:val="24"/>
          <w:szCs w:val="24"/>
        </w:rPr>
      </w:pPr>
    </w:p>
    <w:p w:rsidR="0058015E" w:rsidRDefault="00E259E0">
      <w:pPr>
        <w:ind w:firstLine="397"/>
        <w:jc w:val="both"/>
        <w:rPr>
          <w:sz w:val="24"/>
          <w:szCs w:val="24"/>
        </w:rPr>
      </w:pPr>
      <w:r>
        <w:rPr>
          <w:sz w:val="24"/>
          <w:szCs w:val="24"/>
        </w:rPr>
        <w:t xml:space="preserve">VISTO il verbale delle operazioni di voto </w:t>
      </w:r>
      <w:r w:rsidR="00271A12">
        <w:rPr>
          <w:sz w:val="24"/>
          <w:szCs w:val="24"/>
        </w:rPr>
        <w:t>relative</w:t>
      </w:r>
      <w:r w:rsidR="00271A12">
        <w:rPr>
          <w:sz w:val="24"/>
          <w:szCs w:val="24"/>
        </w:rPr>
        <w:t xml:space="preserve"> all’elezione del rappresentante del personale amministrativo nel Consiglio del Dipartimento di Matematica e Informatica</w:t>
      </w:r>
      <w:r w:rsidR="00271A12">
        <w:rPr>
          <w:sz w:val="24"/>
          <w:szCs w:val="24"/>
        </w:rPr>
        <w:t xml:space="preserve"> in data</w:t>
      </w:r>
      <w:r>
        <w:rPr>
          <w:sz w:val="24"/>
          <w:szCs w:val="24"/>
        </w:rPr>
        <w:t xml:space="preserve"> 8 gennaio 2020</w:t>
      </w:r>
      <w:r w:rsidR="00431DC7">
        <w:rPr>
          <w:sz w:val="24"/>
          <w:szCs w:val="24"/>
        </w:rPr>
        <w:t>;</w:t>
      </w:r>
    </w:p>
    <w:p w:rsidR="0058015E" w:rsidRDefault="0058015E">
      <w:pPr>
        <w:jc w:val="center"/>
        <w:rPr>
          <w:sz w:val="24"/>
          <w:szCs w:val="24"/>
        </w:rPr>
      </w:pPr>
    </w:p>
    <w:p w:rsidR="0058015E" w:rsidRDefault="00E259E0">
      <w:pPr>
        <w:jc w:val="center"/>
        <w:rPr>
          <w:b/>
          <w:sz w:val="24"/>
          <w:szCs w:val="24"/>
        </w:rPr>
      </w:pPr>
      <w:r>
        <w:rPr>
          <w:b/>
          <w:sz w:val="24"/>
          <w:szCs w:val="24"/>
        </w:rPr>
        <w:t>DECRETA</w:t>
      </w:r>
    </w:p>
    <w:p w:rsidR="0058015E" w:rsidRDefault="0058015E">
      <w:pPr>
        <w:jc w:val="both"/>
        <w:rPr>
          <w:sz w:val="24"/>
          <w:szCs w:val="24"/>
        </w:rPr>
      </w:pPr>
    </w:p>
    <w:p w:rsidR="0058015E" w:rsidRDefault="00E259E0" w:rsidP="00BC2458">
      <w:pPr>
        <w:pBdr>
          <w:top w:val="nil"/>
          <w:left w:val="nil"/>
          <w:bottom w:val="nil"/>
          <w:right w:val="nil"/>
          <w:between w:val="nil"/>
        </w:pBdr>
        <w:ind w:hanging="284"/>
        <w:jc w:val="both"/>
        <w:rPr>
          <w:color w:val="000000"/>
          <w:sz w:val="24"/>
          <w:szCs w:val="24"/>
        </w:rPr>
      </w:pPr>
      <w:r>
        <w:rPr>
          <w:color w:val="000000"/>
          <w:sz w:val="24"/>
          <w:szCs w:val="24"/>
        </w:rPr>
        <w:t xml:space="preserve"> - di nominare, quali rappresentanti del personale tecnico-amministrativo nel Consiglio del Dipartimento di Matematica e Informatica per il </w:t>
      </w:r>
      <w:proofErr w:type="spellStart"/>
      <w:r>
        <w:rPr>
          <w:color w:val="000000"/>
          <w:sz w:val="24"/>
          <w:szCs w:val="24"/>
        </w:rPr>
        <w:t>t.a</w:t>
      </w:r>
      <w:proofErr w:type="spellEnd"/>
      <w:r>
        <w:rPr>
          <w:color w:val="000000"/>
          <w:sz w:val="24"/>
          <w:szCs w:val="24"/>
        </w:rPr>
        <w:t xml:space="preserve">. </w:t>
      </w:r>
      <w:r>
        <w:rPr>
          <w:color w:val="000000"/>
          <w:sz w:val="24"/>
          <w:szCs w:val="24"/>
          <w:highlight w:val="white"/>
        </w:rPr>
        <w:t>201</w:t>
      </w:r>
      <w:r>
        <w:rPr>
          <w:sz w:val="24"/>
          <w:szCs w:val="24"/>
          <w:highlight w:val="white"/>
        </w:rPr>
        <w:t>9</w:t>
      </w:r>
      <w:r>
        <w:rPr>
          <w:color w:val="000000"/>
          <w:sz w:val="24"/>
          <w:szCs w:val="24"/>
          <w:highlight w:val="white"/>
        </w:rPr>
        <w:t>-202</w:t>
      </w:r>
      <w:r>
        <w:rPr>
          <w:sz w:val="24"/>
          <w:szCs w:val="24"/>
          <w:highlight w:val="white"/>
        </w:rPr>
        <w:t>2</w:t>
      </w:r>
      <w:r>
        <w:rPr>
          <w:color w:val="000000"/>
          <w:sz w:val="24"/>
          <w:szCs w:val="24"/>
          <w:highlight w:val="white"/>
        </w:rPr>
        <w:t xml:space="preserve">, </w:t>
      </w:r>
      <w:r>
        <w:rPr>
          <w:color w:val="000000"/>
          <w:sz w:val="24"/>
          <w:szCs w:val="24"/>
        </w:rPr>
        <w:t>salvo il mantenimento dei requisiti, i sotto indicati:</w:t>
      </w:r>
    </w:p>
    <w:p w:rsidR="0058015E" w:rsidRDefault="0058015E" w:rsidP="00BC2458">
      <w:pPr>
        <w:pBdr>
          <w:top w:val="nil"/>
          <w:left w:val="nil"/>
          <w:bottom w:val="nil"/>
          <w:right w:val="nil"/>
          <w:between w:val="nil"/>
        </w:pBdr>
        <w:ind w:hanging="284"/>
        <w:jc w:val="both"/>
        <w:rPr>
          <w:color w:val="000000"/>
          <w:sz w:val="24"/>
          <w:szCs w:val="24"/>
        </w:rPr>
      </w:pPr>
    </w:p>
    <w:p w:rsidR="0058015E" w:rsidRDefault="00E259E0" w:rsidP="00BC2458">
      <w:pPr>
        <w:pBdr>
          <w:top w:val="nil"/>
          <w:left w:val="nil"/>
          <w:bottom w:val="nil"/>
          <w:right w:val="nil"/>
          <w:between w:val="nil"/>
        </w:pBdr>
        <w:ind w:hanging="284"/>
        <w:jc w:val="both"/>
        <w:rPr>
          <w:color w:val="000000"/>
          <w:sz w:val="24"/>
          <w:szCs w:val="24"/>
        </w:rPr>
      </w:pPr>
      <w:r>
        <w:rPr>
          <w:b/>
          <w:sz w:val="24"/>
          <w:szCs w:val="24"/>
        </w:rPr>
        <w:t>Villafranca Oliva</w:t>
      </w:r>
      <w:r>
        <w:rPr>
          <w:b/>
          <w:color w:val="000000"/>
          <w:sz w:val="24"/>
          <w:szCs w:val="24"/>
        </w:rPr>
        <w:t xml:space="preserve">, </w:t>
      </w:r>
      <w:r>
        <w:rPr>
          <w:color w:val="000000"/>
          <w:sz w:val="24"/>
          <w:szCs w:val="24"/>
        </w:rPr>
        <w:t>per il personale amministrativo;</w:t>
      </w:r>
    </w:p>
    <w:p w:rsidR="0058015E" w:rsidRDefault="0058015E" w:rsidP="00BC2458">
      <w:pPr>
        <w:pBdr>
          <w:top w:val="nil"/>
          <w:left w:val="nil"/>
          <w:bottom w:val="nil"/>
          <w:right w:val="nil"/>
          <w:between w:val="nil"/>
        </w:pBdr>
        <w:ind w:hanging="284"/>
        <w:jc w:val="both"/>
        <w:rPr>
          <w:color w:val="000000"/>
          <w:sz w:val="24"/>
          <w:szCs w:val="24"/>
        </w:rPr>
      </w:pPr>
    </w:p>
    <w:p w:rsidR="0058015E" w:rsidRDefault="00E259E0" w:rsidP="00BC2458">
      <w:pPr>
        <w:pBdr>
          <w:top w:val="nil"/>
          <w:left w:val="nil"/>
          <w:bottom w:val="nil"/>
          <w:right w:val="nil"/>
          <w:between w:val="nil"/>
        </w:pBdr>
        <w:ind w:hanging="284"/>
        <w:jc w:val="both"/>
        <w:rPr>
          <w:color w:val="000000"/>
          <w:sz w:val="24"/>
          <w:szCs w:val="24"/>
        </w:rPr>
      </w:pPr>
      <w:r>
        <w:rPr>
          <w:b/>
          <w:sz w:val="24"/>
          <w:szCs w:val="24"/>
        </w:rPr>
        <w:t>Rizzati</w:t>
      </w:r>
      <w:r>
        <w:rPr>
          <w:b/>
          <w:color w:val="000000"/>
          <w:sz w:val="24"/>
          <w:szCs w:val="24"/>
        </w:rPr>
        <w:t xml:space="preserve"> Michele,</w:t>
      </w:r>
      <w:r>
        <w:rPr>
          <w:color w:val="000000"/>
          <w:sz w:val="24"/>
          <w:szCs w:val="24"/>
        </w:rPr>
        <w:t xml:space="preserve"> per il personale tecnico.</w:t>
      </w:r>
    </w:p>
    <w:p w:rsidR="0058015E" w:rsidRDefault="0058015E">
      <w:pPr>
        <w:pBdr>
          <w:top w:val="nil"/>
          <w:left w:val="nil"/>
          <w:bottom w:val="nil"/>
          <w:right w:val="nil"/>
          <w:between w:val="nil"/>
        </w:pBdr>
        <w:ind w:hanging="720"/>
        <w:jc w:val="both"/>
        <w:rPr>
          <w:b/>
          <w:color w:val="000000"/>
          <w:sz w:val="24"/>
          <w:szCs w:val="24"/>
        </w:rPr>
      </w:pPr>
    </w:p>
    <w:p w:rsidR="0058015E" w:rsidRDefault="0058015E">
      <w:pPr>
        <w:pBdr>
          <w:top w:val="nil"/>
          <w:left w:val="nil"/>
          <w:bottom w:val="nil"/>
          <w:right w:val="nil"/>
          <w:between w:val="nil"/>
        </w:pBdr>
        <w:ind w:hanging="720"/>
        <w:jc w:val="both"/>
        <w:rPr>
          <w:color w:val="000000"/>
          <w:sz w:val="24"/>
          <w:szCs w:val="24"/>
        </w:rPr>
      </w:pPr>
    </w:p>
    <w:p w:rsidR="0058015E" w:rsidRDefault="0058015E">
      <w:pPr>
        <w:pBdr>
          <w:top w:val="nil"/>
          <w:left w:val="nil"/>
          <w:bottom w:val="nil"/>
          <w:right w:val="nil"/>
          <w:between w:val="nil"/>
        </w:pBdr>
        <w:ind w:hanging="720"/>
        <w:jc w:val="both"/>
        <w:rPr>
          <w:color w:val="000000"/>
          <w:sz w:val="24"/>
          <w:szCs w:val="24"/>
        </w:rPr>
      </w:pPr>
    </w:p>
    <w:p w:rsidR="0058015E" w:rsidRDefault="00E259E0">
      <w:pPr>
        <w:tabs>
          <w:tab w:val="center" w:pos="6237"/>
        </w:tabs>
        <w:jc w:val="both"/>
        <w:rPr>
          <w:sz w:val="24"/>
          <w:szCs w:val="24"/>
        </w:rPr>
      </w:pPr>
      <w:r>
        <w:rPr>
          <w:sz w:val="24"/>
          <w:szCs w:val="24"/>
        </w:rPr>
        <w:t xml:space="preserve">Ferrara, </w:t>
      </w:r>
      <w:r w:rsidR="00A25012">
        <w:rPr>
          <w:i/>
          <w:sz w:val="24"/>
          <w:szCs w:val="24"/>
        </w:rPr>
        <w:t>data come da registrazione a</w:t>
      </w:r>
      <w:r>
        <w:rPr>
          <w:i/>
          <w:sz w:val="24"/>
          <w:szCs w:val="24"/>
        </w:rPr>
        <w:t xml:space="preserve"> protocollo</w:t>
      </w:r>
      <w:r>
        <w:rPr>
          <w:sz w:val="24"/>
          <w:szCs w:val="24"/>
        </w:rPr>
        <w:tab/>
      </w:r>
    </w:p>
    <w:p w:rsidR="0058015E" w:rsidRDefault="0058015E">
      <w:pPr>
        <w:tabs>
          <w:tab w:val="center" w:pos="6237"/>
        </w:tabs>
        <w:jc w:val="both"/>
        <w:rPr>
          <w:sz w:val="24"/>
          <w:szCs w:val="24"/>
        </w:rPr>
      </w:pPr>
    </w:p>
    <w:p w:rsidR="0058015E" w:rsidRDefault="00271A12">
      <w:pPr>
        <w:tabs>
          <w:tab w:val="center" w:pos="6237"/>
        </w:tabs>
        <w:jc w:val="both"/>
        <w:rPr>
          <w:sz w:val="24"/>
          <w:szCs w:val="24"/>
        </w:rPr>
      </w:pPr>
      <w:r>
        <w:rPr>
          <w:sz w:val="24"/>
          <w:szCs w:val="24"/>
        </w:rPr>
        <w:tab/>
      </w:r>
      <w:r w:rsidR="00E259E0">
        <w:rPr>
          <w:sz w:val="24"/>
          <w:szCs w:val="24"/>
        </w:rPr>
        <w:t>IL RETTORE</w:t>
      </w:r>
    </w:p>
    <w:p w:rsidR="00271A12" w:rsidRDefault="00271A12">
      <w:pPr>
        <w:tabs>
          <w:tab w:val="center" w:pos="6237"/>
        </w:tabs>
        <w:jc w:val="both"/>
        <w:rPr>
          <w:sz w:val="24"/>
          <w:szCs w:val="24"/>
        </w:rPr>
      </w:pPr>
      <w:r>
        <w:rPr>
          <w:sz w:val="24"/>
          <w:szCs w:val="24"/>
        </w:rPr>
        <w:tab/>
        <w:t>Firmato digitalmente</w:t>
      </w:r>
    </w:p>
    <w:p w:rsidR="00271A12" w:rsidRDefault="00271A12">
      <w:pPr>
        <w:tabs>
          <w:tab w:val="center" w:pos="6237"/>
        </w:tabs>
        <w:jc w:val="both"/>
        <w:rPr>
          <w:sz w:val="24"/>
          <w:szCs w:val="24"/>
        </w:rPr>
      </w:pPr>
    </w:p>
    <w:p w:rsidR="00271A12" w:rsidRDefault="00271A12">
      <w:pPr>
        <w:tabs>
          <w:tab w:val="center" w:pos="6237"/>
        </w:tabs>
        <w:jc w:val="both"/>
        <w:rPr>
          <w:sz w:val="24"/>
          <w:szCs w:val="24"/>
        </w:rPr>
      </w:pPr>
      <w:r>
        <w:rPr>
          <w:sz w:val="24"/>
          <w:szCs w:val="24"/>
        </w:rPr>
        <w:t>DL/mp</w:t>
      </w:r>
    </w:p>
    <w:sectPr w:rsidR="00271A12">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BE4" w:rsidRDefault="00777BE4">
      <w:r>
        <w:separator/>
      </w:r>
    </w:p>
  </w:endnote>
  <w:endnote w:type="continuationSeparator" w:id="0">
    <w:p w:rsidR="00777BE4" w:rsidRDefault="0077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A92" w:rsidRDefault="00E73A9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15E" w:rsidRDefault="0058015E">
    <w:pPr>
      <w:pBdr>
        <w:top w:val="nil"/>
        <w:left w:val="nil"/>
        <w:bottom w:val="nil"/>
        <w:right w:val="nil"/>
        <w:between w:val="nil"/>
      </w:pBdr>
      <w:tabs>
        <w:tab w:val="left" w:pos="195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A92" w:rsidRDefault="00E73A9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BE4" w:rsidRDefault="00777BE4">
      <w:r>
        <w:separator/>
      </w:r>
    </w:p>
  </w:footnote>
  <w:footnote w:type="continuationSeparator" w:id="0">
    <w:p w:rsidR="00777BE4" w:rsidRDefault="00777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A92" w:rsidRDefault="00E73A9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10490"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3119"/>
    </w:tblGrid>
    <w:tr w:rsidR="00E73A92" w:rsidTr="001F5815">
      <w:tc>
        <w:tcPr>
          <w:tcW w:w="7371" w:type="dxa"/>
          <w:vAlign w:val="center"/>
        </w:tcPr>
        <w:p w:rsidR="00E73A92" w:rsidRPr="00567397" w:rsidRDefault="00E73A92" w:rsidP="00E73A92">
          <w:pPr>
            <w:pStyle w:val="Intestazione"/>
            <w:rPr>
              <w:sz w:val="15"/>
              <w:szCs w:val="15"/>
            </w:rPr>
          </w:pPr>
          <w:r>
            <w:rPr>
              <w:noProof/>
              <w:lang w:eastAsia="it-IT"/>
            </w:rPr>
            <w:drawing>
              <wp:inline distT="0" distB="0" distL="0" distR="0" wp14:anchorId="5659337B" wp14:editId="3718D764">
                <wp:extent cx="3392213" cy="7620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chio Unife_Matematica e Informatic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02127" cy="764227"/>
                        </a:xfrm>
                        <a:prstGeom prst="rect">
                          <a:avLst/>
                        </a:prstGeom>
                      </pic:spPr>
                    </pic:pic>
                  </a:graphicData>
                </a:graphic>
              </wp:inline>
            </w:drawing>
          </w:r>
        </w:p>
      </w:tc>
      <w:tc>
        <w:tcPr>
          <w:tcW w:w="3119" w:type="dxa"/>
          <w:vAlign w:val="center"/>
        </w:tcPr>
        <w:p w:rsidR="00E73A92" w:rsidRPr="00567397" w:rsidRDefault="00E73A92" w:rsidP="00E73A92">
          <w:pPr>
            <w:pStyle w:val="Intestazione"/>
            <w:rPr>
              <w:b/>
              <w:sz w:val="15"/>
              <w:szCs w:val="15"/>
            </w:rPr>
          </w:pPr>
          <w:r w:rsidRPr="00567397">
            <w:rPr>
              <w:b/>
              <w:sz w:val="15"/>
              <w:szCs w:val="15"/>
            </w:rPr>
            <w:t>Università degli Studi di Ferrara</w:t>
          </w:r>
        </w:p>
        <w:p w:rsidR="00E73A92" w:rsidRDefault="00E73A92" w:rsidP="00E73A92">
          <w:pPr>
            <w:pStyle w:val="Intestazione"/>
            <w:rPr>
              <w:sz w:val="15"/>
              <w:szCs w:val="15"/>
            </w:rPr>
          </w:pPr>
          <w:r w:rsidRPr="00674089">
            <w:rPr>
              <w:sz w:val="15"/>
              <w:szCs w:val="15"/>
            </w:rPr>
            <w:t>Dipartimento di Matematica e Informatica</w:t>
          </w:r>
        </w:p>
        <w:p w:rsidR="00E73A92" w:rsidRPr="00567397" w:rsidRDefault="00E73A92" w:rsidP="00E73A92">
          <w:pPr>
            <w:pStyle w:val="Intestazione"/>
            <w:rPr>
              <w:sz w:val="15"/>
              <w:szCs w:val="15"/>
            </w:rPr>
          </w:pPr>
          <w:r>
            <w:rPr>
              <w:sz w:val="15"/>
              <w:szCs w:val="15"/>
            </w:rPr>
            <w:t>Via Ma</w:t>
          </w:r>
          <w:r w:rsidRPr="00674089">
            <w:rPr>
              <w:sz w:val="15"/>
              <w:szCs w:val="15"/>
            </w:rPr>
            <w:t>chiavelli 30 • 44121 Ferrara</w:t>
          </w:r>
        </w:p>
        <w:p w:rsidR="00E73A92" w:rsidRDefault="00E73A92" w:rsidP="00E73A92">
          <w:pPr>
            <w:pStyle w:val="Intestazione"/>
            <w:rPr>
              <w:color w:val="0000FF"/>
              <w:sz w:val="15"/>
              <w:szCs w:val="15"/>
            </w:rPr>
          </w:pPr>
          <w:r>
            <w:rPr>
              <w:color w:val="0000FF"/>
              <w:sz w:val="15"/>
              <w:szCs w:val="15"/>
            </w:rPr>
            <w:t>direttore.dmi</w:t>
          </w:r>
          <w:r w:rsidRPr="00674089">
            <w:rPr>
              <w:color w:val="0000FF"/>
              <w:sz w:val="15"/>
              <w:szCs w:val="15"/>
            </w:rPr>
            <w:t>@unife.it</w:t>
          </w:r>
        </w:p>
        <w:p w:rsidR="00E73A92" w:rsidRPr="00567397" w:rsidRDefault="00E73A92" w:rsidP="00E73A92">
          <w:pPr>
            <w:pStyle w:val="Intestazione"/>
            <w:rPr>
              <w:sz w:val="15"/>
              <w:szCs w:val="15"/>
            </w:rPr>
          </w:pPr>
          <w:r w:rsidRPr="00674089">
            <w:rPr>
              <w:sz w:val="15"/>
              <w:szCs w:val="15"/>
            </w:rPr>
            <w:t>tel. 0532 974002 • fax. 0532 974003</w:t>
          </w:r>
        </w:p>
        <w:p w:rsidR="00E73A92" w:rsidRPr="00567397" w:rsidRDefault="00E73A92" w:rsidP="00E73A92">
          <w:pPr>
            <w:pStyle w:val="Intestazione"/>
            <w:rPr>
              <w:b/>
              <w:sz w:val="15"/>
              <w:szCs w:val="15"/>
            </w:rPr>
          </w:pPr>
          <w:r w:rsidRPr="00674089">
            <w:rPr>
              <w:b/>
              <w:sz w:val="15"/>
              <w:szCs w:val="15"/>
            </w:rPr>
            <w:t>dmi.unife.it</w:t>
          </w:r>
        </w:p>
      </w:tc>
    </w:tr>
  </w:tbl>
  <w:p w:rsidR="0058015E" w:rsidRDefault="0058015E">
    <w:pPr>
      <w:tabs>
        <w:tab w:val="center" w:pos="4819"/>
        <w:tab w:val="right" w:pos="9071"/>
      </w:tabs>
      <w:jc w:val="center"/>
      <w:rPr>
        <w:sz w:val="24"/>
        <w:szCs w:val="24"/>
      </w:rPr>
    </w:pPr>
    <w:bookmarkStart w:id="0" w:name="_GoBack"/>
    <w:bookmarkEnd w:id="0"/>
  </w:p>
  <w:p w:rsidR="0058015E" w:rsidRDefault="0058015E">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A92" w:rsidRDefault="00E73A9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15E"/>
    <w:rsid w:val="0022308C"/>
    <w:rsid w:val="00271A12"/>
    <w:rsid w:val="00431DC7"/>
    <w:rsid w:val="0058015E"/>
    <w:rsid w:val="00777BE4"/>
    <w:rsid w:val="007E54A9"/>
    <w:rsid w:val="008B26D3"/>
    <w:rsid w:val="00A25012"/>
    <w:rsid w:val="00AF598F"/>
    <w:rsid w:val="00BC2458"/>
    <w:rsid w:val="00E259E0"/>
    <w:rsid w:val="00E73A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6163E"/>
  <w15:docId w15:val="{5FA92EF5-7A58-426C-91DB-649E860B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71E1D"/>
    <w:pPr>
      <w:autoSpaceDE w:val="0"/>
      <w:autoSpaceDN w:val="0"/>
    </w:pPr>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Intestazione">
    <w:name w:val="header"/>
    <w:basedOn w:val="Normale"/>
    <w:link w:val="IntestazioneCarattere"/>
    <w:uiPriority w:val="99"/>
    <w:unhideWhenUsed/>
    <w:rsid w:val="004E52C8"/>
    <w:pPr>
      <w:tabs>
        <w:tab w:val="center" w:pos="4819"/>
        <w:tab w:val="right" w:pos="9638"/>
      </w:tabs>
    </w:pPr>
  </w:style>
  <w:style w:type="character" w:customStyle="1" w:styleId="IntestazioneCarattere">
    <w:name w:val="Intestazione Carattere"/>
    <w:basedOn w:val="Carpredefinitoparagrafo"/>
    <w:link w:val="Intestazione"/>
    <w:uiPriority w:val="99"/>
    <w:rsid w:val="004E52C8"/>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4E52C8"/>
    <w:pPr>
      <w:tabs>
        <w:tab w:val="center" w:pos="4819"/>
        <w:tab w:val="right" w:pos="9638"/>
      </w:tabs>
    </w:pPr>
  </w:style>
  <w:style w:type="character" w:customStyle="1" w:styleId="PidipaginaCarattere">
    <w:name w:val="Piè di pagina Carattere"/>
    <w:basedOn w:val="Carpredefinitoparagrafo"/>
    <w:link w:val="Pidipagina"/>
    <w:uiPriority w:val="99"/>
    <w:rsid w:val="004E52C8"/>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4E52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E52C8"/>
    <w:rPr>
      <w:rFonts w:ascii="Tahoma" w:eastAsia="Times New Roman" w:hAnsi="Tahoma" w:cs="Tahoma"/>
      <w:sz w:val="16"/>
      <w:szCs w:val="16"/>
      <w:lang w:eastAsia="it-IT"/>
    </w:rPr>
  </w:style>
  <w:style w:type="paragraph" w:styleId="Paragrafoelenco">
    <w:name w:val="List Paragraph"/>
    <w:basedOn w:val="Normale"/>
    <w:uiPriority w:val="34"/>
    <w:qFormat/>
    <w:rsid w:val="006D05E7"/>
    <w:pPr>
      <w:ind w:left="720"/>
      <w:contextualSpacing/>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styleId="Grigliatabella">
    <w:name w:val="Table Grid"/>
    <w:basedOn w:val="Tabellanormale"/>
    <w:uiPriority w:val="39"/>
    <w:rsid w:val="00E73A92"/>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ep1UTHwWanECVq40sE/bEGxR9w==">AMUW2mXbWLnbKtokOLN+rRksXtsVcHEPoB03ejZOnbdhPLBoQ0CdEy9jpPynfsvADT9KypsOLcGmz//sD20Eq7jdERxtjY4manUkrrpMKYGa+xSHIyzeCdc=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683</Words>
  <Characters>3899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Grazia Mamolini</dc:creator>
  <cp:lastModifiedBy>Daniela  Lambertini</cp:lastModifiedBy>
  <cp:revision>8</cp:revision>
  <dcterms:created xsi:type="dcterms:W3CDTF">2018-10-25T09:51:00Z</dcterms:created>
  <dcterms:modified xsi:type="dcterms:W3CDTF">2020-01-13T15:30:00Z</dcterms:modified>
</cp:coreProperties>
</file>