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B0" w:rsidRPr="00391DF5" w:rsidRDefault="00EF6DB0" w:rsidP="00491D4E">
      <w:pPr>
        <w:spacing w:after="120"/>
        <w:jc w:val="center"/>
        <w:rPr>
          <w:b/>
          <w:caps/>
          <w:sz w:val="28"/>
          <w:szCs w:val="28"/>
        </w:rPr>
      </w:pPr>
      <w:r w:rsidRPr="00391DF5">
        <w:rPr>
          <w:b/>
          <w:caps/>
          <w:sz w:val="28"/>
          <w:szCs w:val="28"/>
        </w:rPr>
        <w:t>Esperienza sul galleggiamento</w:t>
      </w:r>
    </w:p>
    <w:p w:rsidR="00306BD2" w:rsidRDefault="00EF6DB0" w:rsidP="00024AD5">
      <w:pPr>
        <w:spacing w:after="0"/>
      </w:pPr>
      <w:r>
        <w:t>Materiale fornito: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546C0" w:rsidTr="009546C0">
        <w:tc>
          <w:tcPr>
            <w:tcW w:w="4814" w:type="dxa"/>
          </w:tcPr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  <w:ind w:left="714" w:hanging="357"/>
            </w:pPr>
            <w:r>
              <w:t>1 pezzo di spugna.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  <w:ind w:left="714" w:hanging="357"/>
            </w:pPr>
            <w:r>
              <w:t>1 rondella di metallo.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Una scatola di plastica con all’interno:</w:t>
            </w:r>
          </w:p>
          <w:p w:rsidR="009546C0" w:rsidRDefault="009546C0" w:rsidP="009546C0">
            <w:pPr>
              <w:pStyle w:val="Paragrafoelenco"/>
              <w:numPr>
                <w:ilvl w:val="1"/>
                <w:numId w:val="1"/>
              </w:numPr>
            </w:pPr>
            <w:r>
              <w:t>1 chiodo;</w:t>
            </w:r>
          </w:p>
          <w:p w:rsidR="009546C0" w:rsidRDefault="009546C0" w:rsidP="009546C0">
            <w:pPr>
              <w:pStyle w:val="Paragrafoelenco"/>
              <w:numPr>
                <w:ilvl w:val="1"/>
                <w:numId w:val="1"/>
              </w:numPr>
            </w:pPr>
            <w:r>
              <w:t>12 dadi.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tappo di sughero.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pezzo di plastilina.</w:t>
            </w:r>
          </w:p>
        </w:tc>
        <w:tc>
          <w:tcPr>
            <w:tcW w:w="4814" w:type="dxa"/>
          </w:tcPr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pezzo di gomma nera.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pezzo di tubo trasparente.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pezzo di cannuccia.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pezzo di legno.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siringa con spago e 6 dadi.</w:t>
            </w:r>
          </w:p>
          <w:p w:rsidR="009546C0" w:rsidRDefault="009546C0" w:rsidP="009546C0">
            <w:pPr>
              <w:pStyle w:val="Paragrafoelenco"/>
              <w:numPr>
                <w:ilvl w:val="0"/>
                <w:numId w:val="1"/>
              </w:numPr>
            </w:pPr>
            <w:r>
              <w:t>1 provetta di plastica.</w:t>
            </w:r>
          </w:p>
          <w:p w:rsidR="009546C0" w:rsidRDefault="009546C0" w:rsidP="00024AD5">
            <w:pPr>
              <w:pStyle w:val="Paragrafoelenco"/>
              <w:numPr>
                <w:ilvl w:val="0"/>
                <w:numId w:val="1"/>
              </w:numPr>
            </w:pPr>
            <w:r>
              <w:t>1 vaschetta di plastica.</w:t>
            </w:r>
          </w:p>
        </w:tc>
      </w:tr>
    </w:tbl>
    <w:p w:rsidR="00DA1449" w:rsidRDefault="001C06B0" w:rsidP="008008AC">
      <w:pPr>
        <w:spacing w:before="240" w:after="12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6D66F4">
        <w:rPr>
          <w:b/>
          <w:caps/>
          <w:sz w:val="28"/>
          <w:szCs w:val="28"/>
        </w:rPr>
        <w:t xml:space="preserve"> 1</w:t>
      </w:r>
      <w:r>
        <w:rPr>
          <w:b/>
          <w:caps/>
          <w:sz w:val="28"/>
          <w:szCs w:val="28"/>
        </w:rPr>
        <w:t xml:space="preserve">: </w:t>
      </w:r>
      <w:r>
        <w:rPr>
          <w:b/>
          <w:sz w:val="28"/>
          <w:szCs w:val="28"/>
        </w:rPr>
        <w:t>oggetti che affondano e oggetti che galleggiano</w:t>
      </w:r>
    </w:p>
    <w:p w:rsidR="001C542B" w:rsidRDefault="001C542B" w:rsidP="001C542B">
      <w:pPr>
        <w:spacing w:after="0"/>
      </w:pPr>
      <w:r>
        <w:t>Rispondi alle seguenti domande:</w:t>
      </w:r>
    </w:p>
    <w:p w:rsidR="001C542B" w:rsidRDefault="001C542B" w:rsidP="001C542B">
      <w:pPr>
        <w:pStyle w:val="Paragrafoelenco"/>
        <w:numPr>
          <w:ilvl w:val="0"/>
          <w:numId w:val="4"/>
        </w:numPr>
      </w:pPr>
      <w:r>
        <w:t>In quanti e quali modi diversi può comportarsi un oggetto immerso in acqua?</w:t>
      </w:r>
    </w:p>
    <w:p w:rsidR="001C542B" w:rsidRDefault="001C542B" w:rsidP="001C542B">
      <w:pPr>
        <w:pStyle w:val="Paragrafoelenco"/>
        <w:numPr>
          <w:ilvl w:val="0"/>
          <w:numId w:val="4"/>
        </w:numPr>
      </w:pPr>
      <w:r>
        <w:t>Quando si verifica il galleggiamento di un corpo?</w:t>
      </w:r>
    </w:p>
    <w:p w:rsidR="001C542B" w:rsidRDefault="001C542B" w:rsidP="001C542B">
      <w:pPr>
        <w:pStyle w:val="Paragrafoelenco"/>
        <w:numPr>
          <w:ilvl w:val="0"/>
          <w:numId w:val="4"/>
        </w:numPr>
      </w:pPr>
      <w:r>
        <w:t>Cos’è l’assetto di galleggiamento?</w:t>
      </w:r>
    </w:p>
    <w:p w:rsidR="001C06B0" w:rsidRPr="006E675E" w:rsidRDefault="001C06B0" w:rsidP="001C06B0">
      <w:pPr>
        <w:jc w:val="both"/>
      </w:pPr>
      <w:r w:rsidRPr="006E675E">
        <w:t>Costruire una tabella come la seguente</w:t>
      </w:r>
      <w:r w:rsidR="00BF5816">
        <w:t xml:space="preserve"> (osservare gli esempi in corsivo)</w:t>
      </w:r>
      <w:r w:rsidRPr="006E675E"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2"/>
        <w:gridCol w:w="2455"/>
        <w:gridCol w:w="3261"/>
        <w:gridCol w:w="2970"/>
      </w:tblGrid>
      <w:tr w:rsidR="006E675E" w:rsidRPr="006E675E" w:rsidTr="00DB1940">
        <w:tc>
          <w:tcPr>
            <w:tcW w:w="0" w:type="auto"/>
          </w:tcPr>
          <w:p w:rsidR="001C06B0" w:rsidRPr="006E675E" w:rsidRDefault="001C06B0" w:rsidP="001C06B0">
            <w:pPr>
              <w:jc w:val="both"/>
            </w:pPr>
            <w:r w:rsidRPr="006E675E">
              <w:t>Oggetto</w:t>
            </w:r>
          </w:p>
        </w:tc>
        <w:tc>
          <w:tcPr>
            <w:tcW w:w="2455" w:type="dxa"/>
          </w:tcPr>
          <w:p w:rsidR="001C06B0" w:rsidRPr="006E675E" w:rsidRDefault="001C06B0" w:rsidP="001C06B0">
            <w:r w:rsidRPr="006E675E">
              <w:t>Ipotesi comportamento in acqua</w:t>
            </w:r>
          </w:p>
        </w:tc>
        <w:tc>
          <w:tcPr>
            <w:tcW w:w="3261" w:type="dxa"/>
          </w:tcPr>
          <w:p w:rsidR="001C06B0" w:rsidRPr="006E675E" w:rsidRDefault="001C06B0" w:rsidP="00DB1940">
            <w:r w:rsidRPr="006E675E">
              <w:t xml:space="preserve">Osservazione </w:t>
            </w:r>
            <w:r w:rsidR="00DE7157" w:rsidRPr="006E675E">
              <w:t xml:space="preserve">e descrizione del </w:t>
            </w:r>
            <w:r w:rsidRPr="006E675E">
              <w:t>comportamento reale</w:t>
            </w:r>
          </w:p>
        </w:tc>
        <w:tc>
          <w:tcPr>
            <w:tcW w:w="2970" w:type="dxa"/>
          </w:tcPr>
          <w:p w:rsidR="001C06B0" w:rsidRPr="006E675E" w:rsidRDefault="001C06B0" w:rsidP="001C06B0">
            <w:pPr>
              <w:jc w:val="both"/>
            </w:pPr>
            <w:r w:rsidRPr="006E675E">
              <w:t>Osservazioni</w:t>
            </w:r>
          </w:p>
        </w:tc>
      </w:tr>
      <w:tr w:rsidR="006E675E" w:rsidRPr="006E675E" w:rsidTr="00DB1940">
        <w:tc>
          <w:tcPr>
            <w:tcW w:w="0" w:type="auto"/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2455" w:type="dxa"/>
          </w:tcPr>
          <w:p w:rsidR="001C06B0" w:rsidRPr="006E675E" w:rsidRDefault="001C06B0" w:rsidP="001C06B0">
            <w:pPr>
              <w:jc w:val="both"/>
              <w:rPr>
                <w:i/>
              </w:rPr>
            </w:pPr>
          </w:p>
        </w:tc>
        <w:tc>
          <w:tcPr>
            <w:tcW w:w="3261" w:type="dxa"/>
          </w:tcPr>
          <w:p w:rsidR="001C06B0" w:rsidRPr="006E675E" w:rsidRDefault="001C06B0" w:rsidP="00AB4203">
            <w:pPr>
              <w:jc w:val="both"/>
              <w:rPr>
                <w:i/>
              </w:rPr>
            </w:pPr>
          </w:p>
        </w:tc>
        <w:tc>
          <w:tcPr>
            <w:tcW w:w="2970" w:type="dxa"/>
          </w:tcPr>
          <w:p w:rsidR="001C06B0" w:rsidRPr="006E675E" w:rsidRDefault="001C06B0" w:rsidP="001C06B0">
            <w:pPr>
              <w:jc w:val="both"/>
              <w:rPr>
                <w:i/>
              </w:rPr>
            </w:pPr>
          </w:p>
        </w:tc>
      </w:tr>
      <w:tr w:rsidR="006E675E" w:rsidRPr="006E675E" w:rsidTr="00DB1940">
        <w:tc>
          <w:tcPr>
            <w:tcW w:w="0" w:type="auto"/>
            <w:tcBorders>
              <w:bottom w:val="nil"/>
            </w:tcBorders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2455" w:type="dxa"/>
            <w:tcBorders>
              <w:bottom w:val="nil"/>
            </w:tcBorders>
          </w:tcPr>
          <w:p w:rsidR="001C06B0" w:rsidRPr="006E675E" w:rsidRDefault="001C06B0" w:rsidP="001C06B0">
            <w:pPr>
              <w:ind w:left="113" w:right="113"/>
              <w:jc w:val="center"/>
              <w:rPr>
                <w:i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2970" w:type="dxa"/>
            <w:tcBorders>
              <w:bottom w:val="nil"/>
            </w:tcBorders>
          </w:tcPr>
          <w:p w:rsidR="001C06B0" w:rsidRPr="006E675E" w:rsidRDefault="001C06B0" w:rsidP="001C06B0">
            <w:pPr>
              <w:jc w:val="both"/>
            </w:pPr>
          </w:p>
        </w:tc>
      </w:tr>
      <w:tr w:rsidR="006E675E" w:rsidRPr="006E675E" w:rsidTr="00DB1940">
        <w:trPr>
          <w:cantSplit/>
          <w:trHeight w:val="8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C06B0" w:rsidRPr="006E675E" w:rsidRDefault="001C06B0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  <w:r w:rsidRPr="006E675E">
              <w:t>…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C06B0" w:rsidRPr="006E675E" w:rsidRDefault="001C06B0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  <w:r w:rsidRPr="006E675E">
              <w:t>…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C06B0" w:rsidRPr="006E675E" w:rsidRDefault="001C06B0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DE7157">
            <w:pPr>
              <w:ind w:left="113" w:right="113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  <w:r w:rsidRPr="006E675E">
              <w:t>…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1C06B0" w:rsidRPr="006E675E" w:rsidRDefault="001C06B0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1C06B0" w:rsidRPr="006E675E" w:rsidRDefault="001C06B0" w:rsidP="001C06B0">
            <w:pPr>
              <w:ind w:left="113" w:right="113"/>
              <w:jc w:val="center"/>
            </w:pPr>
            <w:r w:rsidRPr="006E675E">
              <w:t>…</w:t>
            </w: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1C06B0">
            <w:pPr>
              <w:ind w:left="113" w:right="113"/>
              <w:jc w:val="center"/>
            </w:pPr>
          </w:p>
          <w:p w:rsidR="00DE7157" w:rsidRPr="006E675E" w:rsidRDefault="00DE7157" w:rsidP="00DE7157">
            <w:pPr>
              <w:ind w:left="113" w:right="113"/>
            </w:pPr>
          </w:p>
        </w:tc>
      </w:tr>
      <w:tr w:rsidR="006E675E" w:rsidRPr="006E675E" w:rsidTr="00DB1940">
        <w:tc>
          <w:tcPr>
            <w:tcW w:w="0" w:type="auto"/>
            <w:tcBorders>
              <w:top w:val="nil"/>
            </w:tcBorders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2455" w:type="dxa"/>
            <w:tcBorders>
              <w:top w:val="nil"/>
            </w:tcBorders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3261" w:type="dxa"/>
            <w:tcBorders>
              <w:top w:val="nil"/>
            </w:tcBorders>
          </w:tcPr>
          <w:p w:rsidR="001C06B0" w:rsidRPr="006E675E" w:rsidRDefault="001C06B0" w:rsidP="001C06B0">
            <w:pPr>
              <w:jc w:val="both"/>
            </w:pPr>
          </w:p>
        </w:tc>
        <w:tc>
          <w:tcPr>
            <w:tcW w:w="2970" w:type="dxa"/>
            <w:tcBorders>
              <w:top w:val="nil"/>
            </w:tcBorders>
          </w:tcPr>
          <w:p w:rsidR="001C06B0" w:rsidRPr="006E675E" w:rsidRDefault="001C06B0" w:rsidP="001C06B0">
            <w:pPr>
              <w:jc w:val="both"/>
            </w:pPr>
          </w:p>
        </w:tc>
      </w:tr>
    </w:tbl>
    <w:p w:rsidR="00693CBB" w:rsidRPr="006E675E" w:rsidRDefault="001C06B0" w:rsidP="00024AD5">
      <w:pPr>
        <w:spacing w:before="120" w:after="0"/>
      </w:pPr>
      <w:r w:rsidRPr="006E675E">
        <w:t xml:space="preserve">Utilizzare </w:t>
      </w:r>
      <w:r w:rsidR="007E3A26" w:rsidRPr="006E675E">
        <w:t xml:space="preserve">i seguenti oggetti (ognuno occuperà una riga della tabella): </w:t>
      </w:r>
    </w:p>
    <w:p w:rsidR="00693CBB" w:rsidRPr="006E675E" w:rsidRDefault="00DB1940" w:rsidP="00024AD5">
      <w:pPr>
        <w:pStyle w:val="Paragrafoelenco"/>
        <w:numPr>
          <w:ilvl w:val="0"/>
          <w:numId w:val="2"/>
        </w:numPr>
        <w:spacing w:after="0"/>
        <w:ind w:left="714" w:hanging="357"/>
      </w:pPr>
      <w:r w:rsidRPr="006E675E">
        <w:t>Pezzo</w:t>
      </w:r>
      <w:r w:rsidR="007E3A26" w:rsidRPr="006E675E">
        <w:t xml:space="preserve"> di spugna</w:t>
      </w:r>
      <w:r w:rsidR="006E675E" w:rsidRPr="006E675E">
        <w:t xml:space="preserve"> (cosa accade se la spugna è asciutta o bagnata?)</w:t>
      </w:r>
      <w:r>
        <w:t>.</w:t>
      </w:r>
    </w:p>
    <w:p w:rsidR="00693CBB" w:rsidRPr="006E675E" w:rsidRDefault="00DB1940" w:rsidP="00693CBB">
      <w:pPr>
        <w:pStyle w:val="Paragrafoelenco"/>
        <w:numPr>
          <w:ilvl w:val="0"/>
          <w:numId w:val="2"/>
        </w:numPr>
        <w:spacing w:before="120"/>
      </w:pPr>
      <w:r w:rsidRPr="006E675E">
        <w:t>Rondella</w:t>
      </w:r>
      <w:r w:rsidR="007E3A26" w:rsidRPr="006E675E">
        <w:t xml:space="preserve"> di metallo</w:t>
      </w:r>
      <w:r>
        <w:t>.</w:t>
      </w:r>
    </w:p>
    <w:p w:rsidR="00693CBB" w:rsidRPr="006E675E" w:rsidRDefault="00DB1940" w:rsidP="00693CBB">
      <w:pPr>
        <w:pStyle w:val="Paragrafoelenco"/>
        <w:numPr>
          <w:ilvl w:val="0"/>
          <w:numId w:val="2"/>
        </w:numPr>
        <w:spacing w:before="120"/>
      </w:pPr>
      <w:r w:rsidRPr="006E675E">
        <w:t>Pezzo</w:t>
      </w:r>
      <w:r w:rsidR="007E3A26" w:rsidRPr="006E675E">
        <w:t xml:space="preserve"> di gomma nera</w:t>
      </w:r>
      <w:r w:rsidR="006E675E" w:rsidRPr="006E675E">
        <w:t xml:space="preserve"> (attenzione a come la gomma viene posta nell’acqua)</w:t>
      </w:r>
      <w:r>
        <w:t>.</w:t>
      </w:r>
    </w:p>
    <w:p w:rsidR="00693CBB" w:rsidRPr="006E675E" w:rsidRDefault="00DB1940" w:rsidP="00693CBB">
      <w:pPr>
        <w:pStyle w:val="Paragrafoelenco"/>
        <w:numPr>
          <w:ilvl w:val="0"/>
          <w:numId w:val="2"/>
        </w:numPr>
        <w:spacing w:before="120"/>
      </w:pPr>
      <w:r w:rsidRPr="006E675E">
        <w:t>Pezzo</w:t>
      </w:r>
      <w:r w:rsidR="007E3A26" w:rsidRPr="006E675E">
        <w:t xml:space="preserve"> di tubo traspa</w:t>
      </w:r>
      <w:r>
        <w:t>rente.</w:t>
      </w:r>
    </w:p>
    <w:p w:rsidR="00693CBB" w:rsidRPr="006E675E" w:rsidRDefault="00DB1940" w:rsidP="00693CBB">
      <w:pPr>
        <w:pStyle w:val="Paragrafoelenco"/>
        <w:numPr>
          <w:ilvl w:val="0"/>
          <w:numId w:val="2"/>
        </w:numPr>
        <w:spacing w:before="120"/>
      </w:pPr>
      <w:r>
        <w:t>P</w:t>
      </w:r>
      <w:r w:rsidR="007E3A26" w:rsidRPr="006E675E">
        <w:t>ezzo di cannuccia</w:t>
      </w:r>
      <w:r w:rsidR="006E675E" w:rsidRPr="006E675E">
        <w:t xml:space="preserve"> (attenzione a come la gomma viene posta nell’acqua)</w:t>
      </w:r>
      <w:r w:rsidR="007E3A26" w:rsidRPr="006E675E">
        <w:t>;</w:t>
      </w:r>
    </w:p>
    <w:p w:rsidR="007E3A26" w:rsidRPr="006E675E" w:rsidRDefault="00DB1940" w:rsidP="00693CBB">
      <w:pPr>
        <w:pStyle w:val="Paragrafoelenco"/>
        <w:numPr>
          <w:ilvl w:val="0"/>
          <w:numId w:val="2"/>
        </w:numPr>
        <w:spacing w:before="120"/>
      </w:pPr>
      <w:r>
        <w:t>P</w:t>
      </w:r>
      <w:r w:rsidR="007E3A26" w:rsidRPr="006E675E">
        <w:t>ezzo di legno</w:t>
      </w:r>
      <w:r w:rsidR="00DE7157" w:rsidRPr="006E675E">
        <w:t>.</w:t>
      </w:r>
    </w:p>
    <w:p w:rsidR="00693CBB" w:rsidRDefault="00693CBB" w:rsidP="00DE7157">
      <w:pPr>
        <w:spacing w:before="120"/>
      </w:pPr>
      <w:r w:rsidRPr="00491D4E">
        <w:rPr>
          <w:u w:val="single"/>
        </w:rPr>
        <w:t>Aiutarsi con disegni</w:t>
      </w:r>
      <w:r w:rsidRPr="006E675E">
        <w:t xml:space="preserve"> </w:t>
      </w:r>
      <w:r w:rsidR="006E675E">
        <w:t xml:space="preserve">per </w:t>
      </w:r>
      <w:r w:rsidR="00BF5816">
        <w:t>descrivere le situazioni osservate con i diversi oggetti.</w:t>
      </w:r>
    </w:p>
    <w:p w:rsidR="004F35D4" w:rsidRDefault="004F35D4" w:rsidP="008008AC">
      <w:pPr>
        <w:spacing w:before="240" w:after="12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6D66F4">
        <w:rPr>
          <w:b/>
          <w:caps/>
          <w:sz w:val="28"/>
          <w:szCs w:val="28"/>
        </w:rPr>
        <w:t xml:space="preserve"> 2</w:t>
      </w:r>
      <w:r>
        <w:rPr>
          <w:b/>
          <w:caps/>
          <w:sz w:val="28"/>
          <w:szCs w:val="28"/>
        </w:rPr>
        <w:t xml:space="preserve">: </w:t>
      </w:r>
      <w:r>
        <w:rPr>
          <w:b/>
          <w:sz w:val="28"/>
          <w:szCs w:val="28"/>
        </w:rPr>
        <w:t>oggetti eterogenei</w:t>
      </w:r>
    </w:p>
    <w:p w:rsidR="00314FC1" w:rsidRDefault="00314FC1" w:rsidP="00314FC1">
      <w:pPr>
        <w:spacing w:after="0"/>
      </w:pPr>
      <w:r>
        <w:t>Rispondi alle seguenti domande:</w:t>
      </w:r>
    </w:p>
    <w:p w:rsidR="00314FC1" w:rsidRDefault="00314FC1" w:rsidP="00314FC1">
      <w:pPr>
        <w:pStyle w:val="Paragrafoelenco"/>
        <w:numPr>
          <w:ilvl w:val="0"/>
          <w:numId w:val="5"/>
        </w:numPr>
      </w:pPr>
      <w:r>
        <w:t>Quale proprietà fisica determina il galleggiamento o meno dei corpi?</w:t>
      </w:r>
    </w:p>
    <w:p w:rsidR="00314FC1" w:rsidRPr="00314FC1" w:rsidRDefault="00314FC1" w:rsidP="00314FC1">
      <w:pPr>
        <w:pStyle w:val="Paragrafoelenco"/>
        <w:numPr>
          <w:ilvl w:val="0"/>
          <w:numId w:val="5"/>
        </w:numPr>
      </w:pPr>
      <w:r>
        <w:t>Cosa si intende per oggetti omogenei e</w:t>
      </w:r>
      <w:r>
        <w:t xml:space="preserve"> per oggetti</w:t>
      </w:r>
      <w:r>
        <w:t xml:space="preserve"> eterogenei?</w:t>
      </w:r>
    </w:p>
    <w:p w:rsidR="00491D4E" w:rsidRDefault="00491D4E" w:rsidP="006D66F4">
      <w:pPr>
        <w:spacing w:after="120"/>
        <w:jc w:val="both"/>
      </w:pPr>
      <w:r>
        <w:t>Segui le istruzioni suddivise in passi, quindi osserva e ricopia sul quaderno le frasi proposte, cancellando il termine errato.</w:t>
      </w:r>
    </w:p>
    <w:p w:rsidR="00491D4E" w:rsidRDefault="00491D4E" w:rsidP="006D66F4">
      <w:pPr>
        <w:spacing w:after="0"/>
        <w:jc w:val="both"/>
      </w:pPr>
      <w:r w:rsidRPr="00491D4E">
        <w:rPr>
          <w:b/>
        </w:rPr>
        <w:t>Passo 1.</w:t>
      </w:r>
      <w:r>
        <w:t xml:space="preserve"> Immergere nell’acqua il tappo di sughero e osservarne il comportamento.</w:t>
      </w:r>
    </w:p>
    <w:p w:rsidR="00491D4E" w:rsidRPr="006D66F4" w:rsidRDefault="00491D4E" w:rsidP="006D66F4">
      <w:pPr>
        <w:spacing w:after="120"/>
        <w:ind w:firstLine="708"/>
        <w:jc w:val="both"/>
        <w:rPr>
          <w:i/>
        </w:rPr>
      </w:pPr>
      <w:r w:rsidRPr="006D66F4">
        <w:rPr>
          <w:i/>
        </w:rPr>
        <w:t>Il tappo di sughero è un oggetto omogeneo/eterogeneo che galleggia/affonda.</w:t>
      </w:r>
    </w:p>
    <w:p w:rsidR="00491D4E" w:rsidRDefault="00491D4E" w:rsidP="006D66F4">
      <w:pPr>
        <w:spacing w:after="0"/>
        <w:jc w:val="both"/>
      </w:pPr>
      <w:r w:rsidRPr="00491D4E">
        <w:rPr>
          <w:b/>
        </w:rPr>
        <w:t xml:space="preserve">Passo </w:t>
      </w:r>
      <w:r>
        <w:rPr>
          <w:b/>
        </w:rPr>
        <w:t>2</w:t>
      </w:r>
      <w:r w:rsidRPr="00491D4E">
        <w:rPr>
          <w:b/>
        </w:rPr>
        <w:t>.</w:t>
      </w:r>
      <w:r>
        <w:t xml:space="preserve"> Immergere nell’acqua il chiodo e osservarne il comportamento.</w:t>
      </w:r>
    </w:p>
    <w:p w:rsidR="00491D4E" w:rsidRPr="006D66F4" w:rsidRDefault="00491D4E" w:rsidP="006D66F4">
      <w:pPr>
        <w:spacing w:after="120"/>
        <w:ind w:firstLine="708"/>
        <w:jc w:val="both"/>
        <w:rPr>
          <w:i/>
        </w:rPr>
      </w:pPr>
      <w:r w:rsidRPr="006D66F4">
        <w:rPr>
          <w:i/>
        </w:rPr>
        <w:t>Il chiodo è un oggetto omogeneo/eterogeneo che galleggia/affonda.</w:t>
      </w:r>
    </w:p>
    <w:p w:rsidR="00491D4E" w:rsidRDefault="00491D4E" w:rsidP="004F35D4">
      <w:pPr>
        <w:jc w:val="both"/>
      </w:pPr>
    </w:p>
    <w:p w:rsidR="004F35D4" w:rsidRDefault="00491D4E" w:rsidP="006D66F4">
      <w:pPr>
        <w:spacing w:after="0"/>
        <w:jc w:val="both"/>
      </w:pPr>
      <w:r w:rsidRPr="00491D4E">
        <w:rPr>
          <w:b/>
        </w:rPr>
        <w:lastRenderedPageBreak/>
        <w:t xml:space="preserve">Passo </w:t>
      </w:r>
      <w:r>
        <w:rPr>
          <w:b/>
        </w:rPr>
        <w:t>3</w:t>
      </w:r>
      <w:r w:rsidRPr="00491D4E">
        <w:rPr>
          <w:b/>
        </w:rPr>
        <w:t>.</w:t>
      </w:r>
      <w:r>
        <w:t xml:space="preserve"> </w:t>
      </w:r>
      <w:r w:rsidR="004F35D4">
        <w:t xml:space="preserve">Immergere nell’acqua il tappo di sughero </w:t>
      </w:r>
      <w:r>
        <w:t>con il chiodo infilato nel foro appositamente predisposto.</w:t>
      </w:r>
      <w:r w:rsidR="004F35D4">
        <w:t xml:space="preserve"> </w:t>
      </w:r>
      <w:r>
        <w:t xml:space="preserve"> </w:t>
      </w:r>
      <w:r w:rsidRPr="0041473F">
        <w:rPr>
          <w:b/>
        </w:rPr>
        <w:t>Attenzione</w:t>
      </w:r>
      <w:r>
        <w:rPr>
          <w:b/>
        </w:rPr>
        <w:t>:</w:t>
      </w:r>
      <w:r>
        <w:t xml:space="preserve"> non occorre premere forte ed è sufficiente che una piccola porzione del chiodo sia inserita nel sughero. </w:t>
      </w:r>
      <w:r w:rsidRPr="006D66F4">
        <w:rPr>
          <w:caps/>
          <w:u w:val="single"/>
        </w:rPr>
        <w:t>In caso di difficoltà, chiedere aiuto all’insegnante e attendere il suo intervento</w:t>
      </w:r>
      <w:r w:rsidRPr="006D66F4">
        <w:rPr>
          <w:caps/>
        </w:rPr>
        <w:t>.</w:t>
      </w:r>
    </w:p>
    <w:p w:rsidR="004F35D4" w:rsidRPr="006D66F4" w:rsidRDefault="004F35D4" w:rsidP="006D66F4">
      <w:pPr>
        <w:spacing w:after="120"/>
        <w:ind w:firstLine="708"/>
        <w:jc w:val="both"/>
        <w:rPr>
          <w:i/>
        </w:rPr>
      </w:pPr>
      <w:r w:rsidRPr="006D66F4">
        <w:rPr>
          <w:i/>
        </w:rPr>
        <w:t xml:space="preserve">Il </w:t>
      </w:r>
      <w:r w:rsidR="00491D4E" w:rsidRPr="006D66F4">
        <w:rPr>
          <w:i/>
        </w:rPr>
        <w:t xml:space="preserve">tappo di sughero con il </w:t>
      </w:r>
      <w:r w:rsidRPr="006D66F4">
        <w:rPr>
          <w:i/>
        </w:rPr>
        <w:t>chiodo è un oggetto omogeneo/eterogeneo che galleggia/affonda.</w:t>
      </w:r>
    </w:p>
    <w:p w:rsidR="0005785D" w:rsidRDefault="00491D4E" w:rsidP="006D66F4">
      <w:pPr>
        <w:spacing w:before="120" w:after="0"/>
        <w:jc w:val="both"/>
      </w:pPr>
      <w:r w:rsidRPr="00491D4E">
        <w:rPr>
          <w:b/>
        </w:rPr>
        <w:t xml:space="preserve">Passo </w:t>
      </w:r>
      <w:r>
        <w:rPr>
          <w:b/>
        </w:rPr>
        <w:t>4</w:t>
      </w:r>
      <w:r w:rsidRPr="00491D4E">
        <w:rPr>
          <w:b/>
        </w:rPr>
        <w:t>.</w:t>
      </w:r>
      <w:r>
        <w:rPr>
          <w:b/>
        </w:rPr>
        <w:t xml:space="preserve"> </w:t>
      </w:r>
      <w:r w:rsidRPr="00491D4E">
        <w:t xml:space="preserve">Sfilare il chiodo dal tappo, </w:t>
      </w:r>
      <w:r>
        <w:t>inserire</w:t>
      </w:r>
      <w:r>
        <w:rPr>
          <w:b/>
        </w:rPr>
        <w:t xml:space="preserve"> </w:t>
      </w:r>
      <w:r w:rsidRPr="00491D4E">
        <w:t>un dado</w:t>
      </w:r>
      <w:r>
        <w:t xml:space="preserve"> nel chiodo e riinserire il chiodo nel tappo</w:t>
      </w:r>
      <w:r w:rsidR="005E191F">
        <w:t xml:space="preserve">. </w:t>
      </w:r>
    </w:p>
    <w:p w:rsidR="005E191F" w:rsidRPr="006D66F4" w:rsidRDefault="005E191F" w:rsidP="006D66F4">
      <w:pPr>
        <w:spacing w:after="120"/>
        <w:ind w:firstLine="708"/>
        <w:jc w:val="both"/>
        <w:rPr>
          <w:i/>
        </w:rPr>
      </w:pPr>
      <w:r w:rsidRPr="006D66F4">
        <w:rPr>
          <w:i/>
        </w:rPr>
        <w:t>Il tappo di sughero con il chiodo e 1 dado, è un oggetto omogeneo/eterogeneo che affonda/galleggia.</w:t>
      </w:r>
    </w:p>
    <w:p w:rsidR="005E191F" w:rsidRPr="005E191F" w:rsidRDefault="005E191F" w:rsidP="006D66F4">
      <w:pPr>
        <w:spacing w:before="120" w:after="0"/>
        <w:jc w:val="both"/>
      </w:pPr>
      <w:r w:rsidRPr="00491D4E">
        <w:rPr>
          <w:b/>
        </w:rPr>
        <w:t xml:space="preserve">Passo </w:t>
      </w:r>
      <w:r>
        <w:rPr>
          <w:b/>
        </w:rPr>
        <w:t>5</w:t>
      </w:r>
      <w:r w:rsidRPr="00491D4E">
        <w:rPr>
          <w:b/>
        </w:rPr>
        <w:t>.</w:t>
      </w:r>
      <w:r>
        <w:rPr>
          <w:b/>
        </w:rPr>
        <w:t xml:space="preserve"> </w:t>
      </w:r>
      <w:r>
        <w:t xml:space="preserve">Ripetere il passo 4 aggiungendo ogni volta un dado e annotando il risultato ottenuto. Nella seguente frase, la lettera </w:t>
      </w:r>
      <w:r w:rsidRPr="005E191F">
        <w:rPr>
          <w:b/>
        </w:rPr>
        <w:t>n</w:t>
      </w:r>
      <w:r>
        <w:t xml:space="preserve"> deve essere sostituita con il numero di dadi utilizzati.</w:t>
      </w:r>
    </w:p>
    <w:p w:rsidR="005E191F" w:rsidRPr="006D66F4" w:rsidRDefault="005E191F" w:rsidP="006D66F4">
      <w:pPr>
        <w:spacing w:after="120"/>
        <w:ind w:firstLine="708"/>
        <w:jc w:val="both"/>
        <w:rPr>
          <w:i/>
        </w:rPr>
      </w:pPr>
      <w:r w:rsidRPr="006D66F4">
        <w:rPr>
          <w:i/>
        </w:rPr>
        <w:t xml:space="preserve">Il tappo di sughero con il chiodo e </w:t>
      </w:r>
      <w:r w:rsidRPr="006D66F4">
        <w:rPr>
          <w:b/>
          <w:i/>
        </w:rPr>
        <w:t>n</w:t>
      </w:r>
      <w:r w:rsidRPr="006D66F4">
        <w:rPr>
          <w:i/>
        </w:rPr>
        <w:t xml:space="preserve"> dadi, è un oggetto omogeneo/eterogeneo che affonda/galleggia.</w:t>
      </w:r>
    </w:p>
    <w:p w:rsidR="0005785D" w:rsidRDefault="0005785D" w:rsidP="0005785D">
      <w:pPr>
        <w:spacing w:before="120"/>
        <w:jc w:val="both"/>
      </w:pPr>
      <w:r w:rsidRPr="005E191F">
        <w:rPr>
          <w:b/>
        </w:rPr>
        <w:t>Osservazioni:</w:t>
      </w:r>
      <w:r>
        <w:t xml:space="preserve"> cosa accade quando creiamo un oggetto eterogeneo a partire da due diversi materiali, dei quali uno affonda e uno galleggia? Quale fattore influenza il comportamento dell’oggetto ottenuto?</w:t>
      </w:r>
    </w:p>
    <w:p w:rsidR="00D30BE6" w:rsidRDefault="00D30BE6" w:rsidP="00750489">
      <w:pPr>
        <w:spacing w:before="240" w:after="12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750489">
        <w:rPr>
          <w:b/>
          <w:caps/>
          <w:sz w:val="28"/>
          <w:szCs w:val="28"/>
        </w:rPr>
        <w:t xml:space="preserve"> 3</w:t>
      </w:r>
      <w:r>
        <w:rPr>
          <w:b/>
          <w:caps/>
          <w:sz w:val="28"/>
          <w:szCs w:val="28"/>
        </w:rPr>
        <w:t xml:space="preserve">: </w:t>
      </w:r>
      <w:r w:rsidR="00750489">
        <w:rPr>
          <w:b/>
          <w:sz w:val="28"/>
          <w:szCs w:val="28"/>
        </w:rPr>
        <w:t>misure con volume</w:t>
      </w:r>
      <w:r w:rsidR="00F8523B">
        <w:rPr>
          <w:b/>
          <w:sz w:val="28"/>
          <w:szCs w:val="28"/>
        </w:rPr>
        <w:t xml:space="preserve"> costante</w:t>
      </w:r>
    </w:p>
    <w:p w:rsidR="0005785D" w:rsidRDefault="00314FC1" w:rsidP="00A03BEB">
      <w:pPr>
        <w:spacing w:after="0"/>
        <w:jc w:val="both"/>
      </w:pPr>
      <w:r>
        <w:t>Misurare la massa del</w:t>
      </w:r>
      <w:r w:rsidR="00E77FA8">
        <w:t xml:space="preserve">la provetta vuota, con il tappo inserito, </w:t>
      </w:r>
      <w:r w:rsidR="005C5CD5">
        <w:t xml:space="preserve">quindi </w:t>
      </w:r>
      <w:r w:rsidR="00E77FA8">
        <w:t>i</w:t>
      </w:r>
      <w:r w:rsidR="00D30BE6">
        <w:t>mmerg</w:t>
      </w:r>
      <w:r w:rsidR="00F8523B">
        <w:t>er</w:t>
      </w:r>
      <w:r w:rsidR="00E77FA8">
        <w:t>la</w:t>
      </w:r>
      <w:r w:rsidR="00D30BE6">
        <w:t xml:space="preserve"> </w:t>
      </w:r>
      <w:r w:rsidR="00F8523B">
        <w:t>nell’acqua e osservare il suo comportamento</w:t>
      </w:r>
      <w:r w:rsidR="00E77FA8">
        <w:t>, annotandolo sul quaderno</w:t>
      </w:r>
      <w:r w:rsidR="00F8523B">
        <w:t>.</w:t>
      </w:r>
      <w:r w:rsidR="00D76DBA">
        <w:t xml:space="preserve"> Costruire una tabella, come indicato di seguito, nella quale inserire i dati ottenuti aggiungendo sabbia alla provetta</w:t>
      </w:r>
      <w:r w:rsidR="004545E4">
        <w:t>,</w:t>
      </w:r>
      <w:r w:rsidR="00D76DBA">
        <w:t xml:space="preserve"> </w:t>
      </w:r>
      <w:r>
        <w:t>misurando</w:t>
      </w:r>
      <w:r w:rsidR="00D76DBA">
        <w:t xml:space="preserve"> </w:t>
      </w:r>
      <w:r>
        <w:t xml:space="preserve">la massa </w:t>
      </w:r>
      <w:r w:rsidR="00D76DBA">
        <w:t>ogni volta</w:t>
      </w:r>
      <w:r w:rsidR="004545E4">
        <w:t>, e constatandone l’eventuale galleggiamento</w:t>
      </w:r>
      <w:r w:rsidR="00D76DBA">
        <w:t>.</w:t>
      </w:r>
      <w:r w:rsidR="009413A2">
        <w:t xml:space="preserve"> Nella riga 1, inserire </w:t>
      </w:r>
      <w:r>
        <w:t>la massa</w:t>
      </w:r>
      <w:r w:rsidR="009413A2">
        <w:t xml:space="preserve"> della provetta vuota.</w:t>
      </w:r>
    </w:p>
    <w:p w:rsidR="00A03BEB" w:rsidRDefault="00A03BEB" w:rsidP="00750489">
      <w:pPr>
        <w:spacing w:after="120"/>
        <w:jc w:val="both"/>
      </w:pPr>
      <w:r>
        <w:t>Dopo aver completato la tabella, misurare il volume della provetta utilizzando il cilindro graduato.</w:t>
      </w:r>
    </w:p>
    <w:tbl>
      <w:tblPr>
        <w:tblStyle w:val="Grigliatabella"/>
        <w:tblpPr w:leftFromText="141" w:rightFromText="141" w:vertAnchor="text" w:horzAnchor="page" w:tblpX="16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46"/>
        <w:gridCol w:w="1136"/>
      </w:tblGrid>
      <w:tr w:rsidR="00993292" w:rsidTr="00993292">
        <w:tc>
          <w:tcPr>
            <w:tcW w:w="1020" w:type="dxa"/>
            <w:vAlign w:val="center"/>
          </w:tcPr>
          <w:p w:rsidR="00D76DBA" w:rsidRDefault="00D76DBA" w:rsidP="00993292">
            <w:pPr>
              <w:spacing w:before="20" w:after="20"/>
              <w:jc w:val="center"/>
            </w:pPr>
            <w:r>
              <w:t>N° prova</w:t>
            </w:r>
          </w:p>
        </w:tc>
        <w:tc>
          <w:tcPr>
            <w:tcW w:w="1020" w:type="dxa"/>
            <w:vAlign w:val="center"/>
          </w:tcPr>
          <w:p w:rsidR="00993292" w:rsidRDefault="00E231C9" w:rsidP="00993292">
            <w:pPr>
              <w:spacing w:before="20" w:after="20"/>
              <w:jc w:val="center"/>
            </w:pPr>
            <w:r>
              <w:t>Massa</w:t>
            </w:r>
          </w:p>
          <w:p w:rsidR="00D76DBA" w:rsidRDefault="00E231C9" w:rsidP="00993292">
            <w:pPr>
              <w:spacing w:before="20" w:after="20"/>
              <w:jc w:val="center"/>
            </w:pPr>
            <w:r>
              <w:rPr>
                <w:b/>
                <w:i/>
              </w:rPr>
              <w:t>m</w:t>
            </w:r>
            <w:r w:rsidR="00993292">
              <w:t xml:space="preserve"> </w:t>
            </w:r>
            <w:r w:rsidR="000226B9">
              <w:t>[g]</w:t>
            </w:r>
          </w:p>
        </w:tc>
        <w:tc>
          <w:tcPr>
            <w:tcW w:w="1020" w:type="dxa"/>
            <w:vAlign w:val="center"/>
          </w:tcPr>
          <w:p w:rsidR="00993292" w:rsidRDefault="00D76DBA" w:rsidP="00993292">
            <w:pPr>
              <w:spacing w:before="20" w:after="20"/>
              <w:jc w:val="center"/>
            </w:pPr>
            <w:r>
              <w:t>Volume</w:t>
            </w:r>
          </w:p>
          <w:p w:rsidR="00D76DBA" w:rsidRDefault="00993292" w:rsidP="00993292">
            <w:pPr>
              <w:spacing w:before="20" w:after="20"/>
              <w:jc w:val="center"/>
            </w:pPr>
            <w:r w:rsidRPr="00993292">
              <w:rPr>
                <w:b/>
                <w:i/>
              </w:rPr>
              <w:t>V</w:t>
            </w:r>
            <w:r>
              <w:t xml:space="preserve"> </w:t>
            </w:r>
            <w:r w:rsidR="000226B9">
              <w:t>[cm</w:t>
            </w:r>
            <w:r w:rsidR="000226B9" w:rsidRPr="000226B9">
              <w:rPr>
                <w:vertAlign w:val="superscript"/>
              </w:rPr>
              <w:t>3</w:t>
            </w:r>
            <w:r w:rsidR="000226B9">
              <w:t>]</w:t>
            </w:r>
          </w:p>
        </w:tc>
        <w:tc>
          <w:tcPr>
            <w:tcW w:w="0" w:type="auto"/>
            <w:vAlign w:val="center"/>
          </w:tcPr>
          <w:p w:rsidR="00993292" w:rsidRDefault="00E231C9" w:rsidP="00993292">
            <w:pPr>
              <w:spacing w:before="20" w:after="20"/>
              <w:jc w:val="center"/>
            </w:pPr>
            <w:r>
              <w:t>Densità</w:t>
            </w:r>
          </w:p>
          <w:p w:rsidR="00D76DBA" w:rsidRDefault="00E231C9" w:rsidP="00993292">
            <w:pPr>
              <w:spacing w:before="20" w:after="20"/>
              <w:jc w:val="center"/>
            </w:pPr>
            <w:r>
              <w:rPr>
                <w:b/>
                <w:i/>
              </w:rPr>
              <w:t>d</w:t>
            </w:r>
            <w:r w:rsidR="00993292">
              <w:t xml:space="preserve"> </w:t>
            </w:r>
            <w:r w:rsidR="000226B9">
              <w:t>[g/cm</w:t>
            </w:r>
            <w:r w:rsidR="000226B9" w:rsidRPr="000226B9">
              <w:rPr>
                <w:vertAlign w:val="superscript"/>
              </w:rPr>
              <w:t>3</w:t>
            </w:r>
            <w:r w:rsidR="000226B9">
              <w:t>]</w:t>
            </w:r>
          </w:p>
        </w:tc>
        <w:tc>
          <w:tcPr>
            <w:tcW w:w="0" w:type="auto"/>
            <w:vAlign w:val="center"/>
          </w:tcPr>
          <w:p w:rsidR="00D76DBA" w:rsidRDefault="00D76DBA" w:rsidP="00993292">
            <w:pPr>
              <w:spacing w:before="20" w:after="20"/>
              <w:jc w:val="center"/>
            </w:pPr>
            <w:r>
              <w:t>Galleggia?</w:t>
            </w:r>
          </w:p>
        </w:tc>
      </w:tr>
      <w:tr w:rsidR="00993292" w:rsidTr="00993292"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</w:tr>
      <w:tr w:rsidR="00993292" w:rsidTr="00993292"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</w:tr>
      <w:tr w:rsidR="00993292" w:rsidTr="00993292"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</w:tr>
      <w:tr w:rsidR="00993292" w:rsidTr="00993292"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</w:tr>
      <w:tr w:rsidR="00993292" w:rsidTr="00993292"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  <w:r>
              <w:t>5</w:t>
            </w: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1020" w:type="dxa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  <w:tc>
          <w:tcPr>
            <w:tcW w:w="0" w:type="auto"/>
            <w:vAlign w:val="center"/>
          </w:tcPr>
          <w:p w:rsidR="00D76DBA" w:rsidRDefault="00D76DBA" w:rsidP="00E231C9">
            <w:pPr>
              <w:spacing w:before="40" w:after="40"/>
              <w:jc w:val="center"/>
            </w:pPr>
          </w:p>
        </w:tc>
      </w:tr>
    </w:tbl>
    <w:p w:rsidR="000226B9" w:rsidRPr="000226B9" w:rsidRDefault="00E231C9" w:rsidP="000226B9">
      <w:pPr>
        <w:spacing w:before="120" w:after="120"/>
        <w:jc w:val="center"/>
      </w:pPr>
      <m:oMathPara>
        <m:oMath>
          <m:r>
            <w:rPr>
              <w:rFonts w:ascii="Cambria Math" w:hAnsi="Cambria Math"/>
            </w:rPr>
            <m:t>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</m:oMath>
      </m:oMathPara>
    </w:p>
    <w:p w:rsidR="000226B9" w:rsidRPr="000226B9" w:rsidRDefault="00E231C9" w:rsidP="000226B9">
      <w:pPr>
        <w:spacing w:before="120" w:after="12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m=d∙V</m:t>
          </m:r>
        </m:oMath>
      </m:oMathPara>
    </w:p>
    <w:p w:rsidR="000A0268" w:rsidRDefault="000226B9" w:rsidP="000226B9">
      <w:pPr>
        <w:spacing w:before="120" w:after="120"/>
        <w:jc w:val="center"/>
      </w:pPr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</m:oMath>
      </m:oMathPara>
    </w:p>
    <w:p w:rsidR="000A0268" w:rsidRDefault="000A0268" w:rsidP="000226B9">
      <w:pPr>
        <w:spacing w:before="120" w:after="120"/>
        <w:jc w:val="center"/>
      </w:pPr>
    </w:p>
    <w:p w:rsidR="00E231C9" w:rsidRDefault="00E231C9" w:rsidP="00CA3555">
      <w:pPr>
        <w:spacing w:before="120" w:after="0"/>
        <w:rPr>
          <w:b/>
        </w:rPr>
      </w:pPr>
    </w:p>
    <w:p w:rsidR="00CA3555" w:rsidRPr="00CA3555" w:rsidRDefault="00CA3555" w:rsidP="00CA3555">
      <w:pPr>
        <w:spacing w:before="120" w:after="0"/>
        <w:rPr>
          <w:b/>
        </w:rPr>
      </w:pPr>
      <w:r w:rsidRPr="00CA3555">
        <w:rPr>
          <w:b/>
        </w:rPr>
        <w:t>Rispondere alle seguenti domande</w:t>
      </w:r>
    </w:p>
    <w:p w:rsidR="009413A2" w:rsidRPr="009413A2" w:rsidRDefault="009413A2" w:rsidP="00CA3555">
      <w:pPr>
        <w:spacing w:after="120"/>
        <w:rPr>
          <w:i/>
        </w:rPr>
      </w:pPr>
      <w:r w:rsidRPr="009413A2">
        <w:rPr>
          <w:i/>
        </w:rPr>
        <w:t>La provetta con la sabbia costituisce un oggetto omogeneo oppure eterogeneo? Da quali materiali è costituito?</w:t>
      </w:r>
      <w:r w:rsidR="00A109FB">
        <w:rPr>
          <w:i/>
        </w:rPr>
        <w:t xml:space="preserve"> Cosa accade</w:t>
      </w:r>
      <w:r w:rsidR="003213F4">
        <w:rPr>
          <w:i/>
        </w:rPr>
        <w:t>,</w:t>
      </w:r>
      <w:r w:rsidR="00A109FB">
        <w:rPr>
          <w:i/>
        </w:rPr>
        <w:t xml:space="preserve"> durante le prove</w:t>
      </w:r>
      <w:r w:rsidR="003213F4">
        <w:rPr>
          <w:i/>
        </w:rPr>
        <w:t>,</w:t>
      </w:r>
      <w:r w:rsidR="00A109FB">
        <w:rPr>
          <w:i/>
        </w:rPr>
        <w:t xml:space="preserve"> all’assetto di galleggiamento dell’oggetto? Cosa è cambiato tra la prima misura e l’ultima?</w:t>
      </w:r>
      <w:r w:rsidR="00F62A33">
        <w:rPr>
          <w:i/>
        </w:rPr>
        <w:t xml:space="preserve"> </w:t>
      </w:r>
      <w:r w:rsidR="00F62A33" w:rsidRPr="009413A2">
        <w:rPr>
          <w:i/>
        </w:rPr>
        <w:t xml:space="preserve">Quanto osservato </w:t>
      </w:r>
      <w:r w:rsidR="009B73B9">
        <w:rPr>
          <w:i/>
        </w:rPr>
        <w:t xml:space="preserve">nelle diverse prove </w:t>
      </w:r>
      <w:r w:rsidR="00F62A33" w:rsidRPr="009413A2">
        <w:rPr>
          <w:i/>
        </w:rPr>
        <w:t xml:space="preserve">è coerente con il valore </w:t>
      </w:r>
      <w:r w:rsidR="00F62A33">
        <w:rPr>
          <w:i/>
        </w:rPr>
        <w:t>ottenuto per la densità</w:t>
      </w:r>
      <w:r w:rsidR="00F62A33" w:rsidRPr="009413A2">
        <w:rPr>
          <w:i/>
        </w:rPr>
        <w:t>?</w:t>
      </w:r>
    </w:p>
    <w:p w:rsidR="00CA3555" w:rsidRPr="00CA3555" w:rsidRDefault="00CA3555" w:rsidP="00CA3555">
      <w:pPr>
        <w:spacing w:before="120" w:after="0"/>
        <w:rPr>
          <w:b/>
        </w:rPr>
      </w:pPr>
      <w:r w:rsidRPr="00CA3555">
        <w:rPr>
          <w:b/>
        </w:rPr>
        <w:t>Seguire le istruzioni</w:t>
      </w:r>
      <w:r>
        <w:rPr>
          <w:b/>
        </w:rPr>
        <w:t xml:space="preserve"> e rispondere alle domande</w:t>
      </w:r>
    </w:p>
    <w:p w:rsidR="005C5CD5" w:rsidRDefault="00CF7EB5" w:rsidP="00CA3555">
      <w:pPr>
        <w:spacing w:after="120"/>
      </w:pPr>
      <w:r>
        <w:t xml:space="preserve">Costruire un grafico indicando </w:t>
      </w:r>
      <w:r w:rsidR="00314FC1">
        <w:t>la massa</w:t>
      </w:r>
      <w:r>
        <w:t xml:space="preserve"> sull’asse delle ascisse e </w:t>
      </w:r>
      <w:r w:rsidR="00314FC1">
        <w:t>la densità</w:t>
      </w:r>
      <w:r>
        <w:t xml:space="preserve"> sull’asse delle ordinate.</w:t>
      </w:r>
    </w:p>
    <w:p w:rsidR="00CF7EB5" w:rsidRPr="009413A2" w:rsidRDefault="00CF7EB5" w:rsidP="000A0268">
      <w:pPr>
        <w:spacing w:before="120" w:after="120"/>
        <w:rPr>
          <w:i/>
        </w:rPr>
      </w:pPr>
      <w:r w:rsidRPr="009413A2">
        <w:rPr>
          <w:i/>
        </w:rPr>
        <w:t xml:space="preserve">Che tipo di grafico si ottiene? Che relazione esiste tra </w:t>
      </w:r>
      <w:r w:rsidR="00314FC1">
        <w:rPr>
          <w:i/>
        </w:rPr>
        <w:t>massa</w:t>
      </w:r>
      <w:r w:rsidRPr="009413A2">
        <w:rPr>
          <w:i/>
        </w:rPr>
        <w:t xml:space="preserve"> e </w:t>
      </w:r>
      <w:r w:rsidR="00314FC1">
        <w:rPr>
          <w:i/>
        </w:rPr>
        <w:t>densità</w:t>
      </w:r>
      <w:r w:rsidRPr="009413A2">
        <w:rPr>
          <w:i/>
        </w:rPr>
        <w:t xml:space="preserve">? </w:t>
      </w:r>
      <w:r w:rsidR="00902828" w:rsidRPr="009413A2">
        <w:rPr>
          <w:i/>
        </w:rPr>
        <w:t>Indicare il valore della costante di proporzionalità e scrivere la</w:t>
      </w:r>
      <w:r w:rsidRPr="009413A2">
        <w:rPr>
          <w:i/>
        </w:rPr>
        <w:t xml:space="preserve"> relazione</w:t>
      </w:r>
      <w:r w:rsidR="00902828" w:rsidRPr="009413A2">
        <w:rPr>
          <w:i/>
        </w:rPr>
        <w:t xml:space="preserve"> tra le due grandezze</w:t>
      </w:r>
      <w:r w:rsidR="00E13E19" w:rsidRPr="009413A2">
        <w:rPr>
          <w:i/>
        </w:rPr>
        <w:t>, nel caso</w:t>
      </w:r>
      <w:r w:rsidRPr="009413A2">
        <w:rPr>
          <w:i/>
        </w:rPr>
        <w:t xml:space="preserve"> in esame</w:t>
      </w:r>
      <w:r w:rsidR="00902828" w:rsidRPr="009413A2">
        <w:rPr>
          <w:i/>
        </w:rPr>
        <w:t>.</w:t>
      </w:r>
    </w:p>
    <w:p w:rsidR="00F8523B" w:rsidRDefault="00F8523B" w:rsidP="00750489">
      <w:pPr>
        <w:spacing w:before="240" w:after="12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750489">
        <w:rPr>
          <w:b/>
          <w:caps/>
          <w:sz w:val="28"/>
          <w:szCs w:val="28"/>
        </w:rPr>
        <w:t xml:space="preserve"> 4</w:t>
      </w:r>
      <w:r>
        <w:rPr>
          <w:b/>
          <w:caps/>
          <w:sz w:val="28"/>
          <w:szCs w:val="28"/>
        </w:rPr>
        <w:t xml:space="preserve">: </w:t>
      </w:r>
      <w:r w:rsidR="00750489">
        <w:rPr>
          <w:b/>
          <w:sz w:val="28"/>
          <w:szCs w:val="28"/>
        </w:rPr>
        <w:t xml:space="preserve">misure con </w:t>
      </w:r>
      <w:r w:rsidR="001C542B">
        <w:rPr>
          <w:b/>
          <w:sz w:val="28"/>
          <w:szCs w:val="28"/>
        </w:rPr>
        <w:t>massa</w:t>
      </w:r>
      <w:r>
        <w:rPr>
          <w:b/>
          <w:sz w:val="28"/>
          <w:szCs w:val="28"/>
        </w:rPr>
        <w:t xml:space="preserve"> costante</w:t>
      </w:r>
    </w:p>
    <w:p w:rsidR="009413A2" w:rsidRDefault="00F62A33" w:rsidP="00CA3555">
      <w:pPr>
        <w:spacing w:before="120" w:after="120"/>
        <w:jc w:val="both"/>
      </w:pPr>
      <w:r>
        <w:t>Dopo aver m</w:t>
      </w:r>
      <w:r w:rsidR="00A03BEB">
        <w:t>isura</w:t>
      </w:r>
      <w:r>
        <w:t>to</w:t>
      </w:r>
      <w:r w:rsidR="00A03BEB">
        <w:t xml:space="preserve"> </w:t>
      </w:r>
      <w:r w:rsidR="00750489">
        <w:t>la</w:t>
      </w:r>
      <w:r w:rsidR="00A03BEB">
        <w:t xml:space="preserve"> massa </w:t>
      </w:r>
      <w:r>
        <w:t xml:space="preserve">e il volume </w:t>
      </w:r>
      <w:r w:rsidR="00A03BEB">
        <w:t>della</w:t>
      </w:r>
      <w:r w:rsidR="00750489">
        <w:t xml:space="preserve"> siringa </w:t>
      </w:r>
      <w:r w:rsidR="009413A2">
        <w:t>presente tra i materiali forniti</w:t>
      </w:r>
      <w:r>
        <w:t>,</w:t>
      </w:r>
      <w:r w:rsidR="009413A2">
        <w:t xml:space="preserve"> </w:t>
      </w:r>
      <w:r>
        <w:t>c</w:t>
      </w:r>
      <w:r w:rsidR="009413A2">
        <w:t xml:space="preserve">alcolare </w:t>
      </w:r>
      <w:r w:rsidR="00A03BEB">
        <w:t>la sua densità</w:t>
      </w:r>
      <w:r w:rsidR="009413A2">
        <w:t xml:space="preserve">. </w:t>
      </w:r>
      <w:r w:rsidR="00503169">
        <w:t>I</w:t>
      </w:r>
      <w:r w:rsidR="00750489">
        <w:t>mmerger</w:t>
      </w:r>
      <w:r w:rsidR="00503169">
        <w:t>e</w:t>
      </w:r>
      <w:r w:rsidR="00750489">
        <w:t xml:space="preserve"> </w:t>
      </w:r>
      <w:r w:rsidR="00503169">
        <w:t xml:space="preserve">la siringa </w:t>
      </w:r>
      <w:r w:rsidR="00750489">
        <w:t>nell’acqua, con il pistone completamente premuto</w:t>
      </w:r>
      <w:r w:rsidR="009413A2">
        <w:t xml:space="preserve"> e</w:t>
      </w:r>
      <w:r w:rsidR="00750489">
        <w:t xml:space="preserve"> </w:t>
      </w:r>
      <w:r w:rsidR="009413A2">
        <w:t>a</w:t>
      </w:r>
      <w:r w:rsidR="00750489">
        <w:t xml:space="preserve">nnotare il </w:t>
      </w:r>
      <w:r w:rsidR="009413A2">
        <w:t xml:space="preserve">suo comportamento. </w:t>
      </w:r>
    </w:p>
    <w:p w:rsidR="00CA3555" w:rsidRDefault="00750489" w:rsidP="00CA3555">
      <w:pPr>
        <w:spacing w:after="120"/>
        <w:jc w:val="both"/>
      </w:pPr>
      <w:r>
        <w:t xml:space="preserve">Rimuovere il tappo dalla punta della siringa e tirare il pistone in modo che nella siringa entri </w:t>
      </w:r>
      <w:r w:rsidR="009413A2">
        <w:t>1 cm</w:t>
      </w:r>
      <w:r w:rsidR="009413A2" w:rsidRPr="009413A2">
        <w:rPr>
          <w:vertAlign w:val="superscript"/>
        </w:rPr>
        <w:t>3</w:t>
      </w:r>
      <w:r w:rsidR="009413A2">
        <w:t xml:space="preserve"> di </w:t>
      </w:r>
      <w:r>
        <w:t>aria</w:t>
      </w:r>
      <w:r w:rsidR="009413A2">
        <w:t>. Dopo aver inserito nuovamente il tappo, immergere la siringa nell’acqua e annotare il comportamento osservato.</w:t>
      </w:r>
      <w:r w:rsidR="00CA3555">
        <w:t xml:space="preserve"> Ripetere l’operazione con le seguenti quantità di aria nella siringa: </w:t>
      </w:r>
    </w:p>
    <w:p w:rsidR="009413A2" w:rsidRDefault="00CA3555" w:rsidP="00CA3555">
      <w:pPr>
        <w:spacing w:after="120"/>
        <w:jc w:val="center"/>
      </w:pPr>
      <w:r>
        <w:t>1 cm</w:t>
      </w:r>
      <w:r w:rsidRPr="00CA3555">
        <w:rPr>
          <w:vertAlign w:val="superscript"/>
        </w:rPr>
        <w:t>3</w:t>
      </w:r>
      <w:r>
        <w:tab/>
        <w:t xml:space="preserve"> </w:t>
      </w:r>
      <w:r>
        <w:tab/>
        <w:t>2 cm</w:t>
      </w:r>
      <w:r w:rsidRPr="00CA3555">
        <w:rPr>
          <w:vertAlign w:val="superscript"/>
        </w:rPr>
        <w:t>3</w:t>
      </w:r>
      <w:r>
        <w:rPr>
          <w:vertAlign w:val="superscript"/>
        </w:rPr>
        <w:tab/>
      </w:r>
      <w:r>
        <w:t xml:space="preserve"> </w:t>
      </w:r>
      <w:r>
        <w:tab/>
        <w:t>3 cm</w:t>
      </w:r>
      <w:r w:rsidRPr="00CA3555">
        <w:rPr>
          <w:vertAlign w:val="superscript"/>
        </w:rPr>
        <w:t>3</w:t>
      </w:r>
      <w:r>
        <w:rPr>
          <w:vertAlign w:val="superscript"/>
        </w:rPr>
        <w:tab/>
      </w:r>
      <w:r>
        <w:t xml:space="preserve"> </w:t>
      </w:r>
      <w:r>
        <w:tab/>
        <w:t>4 cm</w:t>
      </w:r>
      <w:r w:rsidRPr="00CA3555">
        <w:rPr>
          <w:vertAlign w:val="superscript"/>
        </w:rPr>
        <w:t>3</w:t>
      </w:r>
      <w:r>
        <w:t xml:space="preserve"> </w:t>
      </w:r>
      <w:r>
        <w:tab/>
      </w:r>
      <w:r>
        <w:tab/>
        <w:t xml:space="preserve"> 5 cm</w:t>
      </w:r>
      <w:r w:rsidRPr="00CA3555">
        <w:rPr>
          <w:vertAlign w:val="superscript"/>
        </w:rPr>
        <w:t>3</w:t>
      </w:r>
    </w:p>
    <w:p w:rsidR="00A109FB" w:rsidRDefault="00CA3555" w:rsidP="00F8523B">
      <w:pPr>
        <w:spacing w:before="120"/>
        <w:jc w:val="both"/>
      </w:pPr>
      <w:r>
        <w:lastRenderedPageBreak/>
        <w:t>Completare la tabella seguente con i dati e le osservazioni raccolte</w:t>
      </w:r>
      <w:r w:rsidR="009413A2">
        <w:t xml:space="preserve">. </w:t>
      </w:r>
      <w:r w:rsidR="00A109FB">
        <w:t xml:space="preserve">Notare che la riga </w:t>
      </w:r>
      <w:r w:rsidR="00F62A33">
        <w:t>1</w:t>
      </w:r>
      <w:r w:rsidR="00A109FB">
        <w:t xml:space="preserve"> della tabella si riferisce alla prima misura </w:t>
      </w:r>
      <w:r w:rsidR="00F62A33">
        <w:t>della massa</w:t>
      </w:r>
      <w:r w:rsidR="00A109FB">
        <w:t xml:space="preserve"> della siringa.</w:t>
      </w:r>
      <w:r>
        <w:t xml:space="preserve"> Svolgere le misure.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247"/>
        <w:gridCol w:w="1046"/>
        <w:gridCol w:w="1136"/>
      </w:tblGrid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N° prova</w:t>
            </w:r>
          </w:p>
        </w:tc>
        <w:tc>
          <w:tcPr>
            <w:tcW w:w="1020" w:type="dxa"/>
            <w:vAlign w:val="center"/>
          </w:tcPr>
          <w:p w:rsidR="00A109FB" w:rsidRDefault="00E231C9" w:rsidP="00A109FB">
            <w:pPr>
              <w:spacing w:before="20" w:after="20"/>
              <w:jc w:val="center"/>
            </w:pPr>
            <w:r>
              <w:t>Massa</w:t>
            </w:r>
          </w:p>
          <w:p w:rsidR="00A109FB" w:rsidRDefault="00E231C9" w:rsidP="00A109FB">
            <w:pPr>
              <w:spacing w:before="20" w:after="20"/>
              <w:jc w:val="center"/>
            </w:pPr>
            <w:r>
              <w:rPr>
                <w:b/>
                <w:i/>
              </w:rPr>
              <w:t>m</w:t>
            </w:r>
            <w:r w:rsidR="00A109FB">
              <w:t xml:space="preserve"> [g]</w:t>
            </w: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Volume</w:t>
            </w:r>
          </w:p>
          <w:p w:rsidR="00A109FB" w:rsidRDefault="00A109FB" w:rsidP="00A109FB">
            <w:pPr>
              <w:spacing w:before="20" w:after="20"/>
              <w:jc w:val="center"/>
            </w:pPr>
            <w:r w:rsidRPr="00993292">
              <w:rPr>
                <w:b/>
                <w:i/>
              </w:rPr>
              <w:t>V</w:t>
            </w:r>
            <w:r>
              <w:t xml:space="preserve"> [cm</w:t>
            </w:r>
            <w:r w:rsidRPr="000226B9"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0" w:type="auto"/>
            <w:vAlign w:val="center"/>
          </w:tcPr>
          <w:p w:rsidR="00A109FB" w:rsidRDefault="00E231C9" w:rsidP="00A109FB">
            <w:pPr>
              <w:spacing w:before="20" w:after="20"/>
              <w:jc w:val="center"/>
            </w:pPr>
            <w:r>
              <w:t>Densità</w:t>
            </w:r>
          </w:p>
          <w:p w:rsidR="00A109FB" w:rsidRDefault="00E231C9" w:rsidP="00A109FB">
            <w:pPr>
              <w:spacing w:before="20" w:after="20"/>
              <w:jc w:val="center"/>
            </w:pPr>
            <w:r>
              <w:rPr>
                <w:b/>
                <w:i/>
              </w:rPr>
              <w:t>d</w:t>
            </w:r>
            <w:r w:rsidR="00A109FB">
              <w:t xml:space="preserve"> [g/cm</w:t>
            </w:r>
            <w:r w:rsidR="00A109FB" w:rsidRPr="000226B9">
              <w:rPr>
                <w:vertAlign w:val="superscript"/>
              </w:rPr>
              <w:t>3</w:t>
            </w:r>
            <w:r w:rsidR="00A109FB">
              <w:t>]</w:t>
            </w: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Galleggia?</w:t>
            </w:r>
          </w:p>
        </w:tc>
      </w:tr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</w:tr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</w:tr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</w:tr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</w:tr>
      <w:tr w:rsidR="00A109FB" w:rsidTr="00A109FB">
        <w:trPr>
          <w:jc w:val="center"/>
        </w:trPr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1020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A109FB" w:rsidRDefault="00A109FB" w:rsidP="00A109FB">
            <w:pPr>
              <w:spacing w:before="20" w:after="20"/>
              <w:jc w:val="center"/>
            </w:pPr>
          </w:p>
        </w:tc>
      </w:tr>
      <w:tr w:rsidR="00B437A7" w:rsidTr="00A109FB">
        <w:trPr>
          <w:jc w:val="center"/>
        </w:trPr>
        <w:tc>
          <w:tcPr>
            <w:tcW w:w="1020" w:type="dxa"/>
            <w:vAlign w:val="center"/>
          </w:tcPr>
          <w:p w:rsidR="00B437A7" w:rsidRDefault="00B437A7" w:rsidP="00A109FB">
            <w:pPr>
              <w:spacing w:before="20" w:after="20"/>
              <w:jc w:val="center"/>
            </w:pPr>
            <w:r>
              <w:t>6</w:t>
            </w:r>
          </w:p>
        </w:tc>
        <w:tc>
          <w:tcPr>
            <w:tcW w:w="1020" w:type="dxa"/>
            <w:vAlign w:val="center"/>
          </w:tcPr>
          <w:p w:rsidR="00B437A7" w:rsidRDefault="00B437A7" w:rsidP="00A109FB">
            <w:pPr>
              <w:spacing w:before="20" w:after="20"/>
              <w:jc w:val="center"/>
            </w:pPr>
          </w:p>
        </w:tc>
        <w:tc>
          <w:tcPr>
            <w:tcW w:w="1247" w:type="dxa"/>
            <w:vAlign w:val="center"/>
          </w:tcPr>
          <w:p w:rsidR="00B437A7" w:rsidRDefault="00B437A7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B437A7" w:rsidRDefault="00B437A7" w:rsidP="00A109FB">
            <w:pPr>
              <w:spacing w:before="20" w:after="20"/>
              <w:jc w:val="center"/>
            </w:pPr>
          </w:p>
        </w:tc>
        <w:tc>
          <w:tcPr>
            <w:tcW w:w="0" w:type="auto"/>
            <w:vAlign w:val="center"/>
          </w:tcPr>
          <w:p w:rsidR="00B437A7" w:rsidRDefault="00B437A7" w:rsidP="00A109FB">
            <w:pPr>
              <w:spacing w:before="20" w:after="20"/>
              <w:jc w:val="center"/>
            </w:pPr>
          </w:p>
        </w:tc>
      </w:tr>
    </w:tbl>
    <w:p w:rsidR="00CA3555" w:rsidRDefault="00CA3555" w:rsidP="00CA3555">
      <w:pPr>
        <w:spacing w:before="120" w:after="0"/>
        <w:jc w:val="both"/>
        <w:rPr>
          <w:i/>
        </w:rPr>
      </w:pPr>
      <w:r w:rsidRPr="00CA3555">
        <w:rPr>
          <w:b/>
        </w:rPr>
        <w:t>Rispondere alle seguenti domande</w:t>
      </w:r>
    </w:p>
    <w:p w:rsidR="00020292" w:rsidRDefault="00B91B84" w:rsidP="00CA3555">
      <w:pPr>
        <w:spacing w:after="120"/>
        <w:jc w:val="both"/>
        <w:rPr>
          <w:i/>
        </w:rPr>
      </w:pPr>
      <w:r w:rsidRPr="009413A2">
        <w:rPr>
          <w:i/>
        </w:rPr>
        <w:t xml:space="preserve">La </w:t>
      </w:r>
      <w:r>
        <w:rPr>
          <w:i/>
        </w:rPr>
        <w:t>siringa</w:t>
      </w:r>
      <w:r w:rsidRPr="009413A2">
        <w:rPr>
          <w:i/>
        </w:rPr>
        <w:t xml:space="preserve"> costituisce un oggetto omogeneo oppure eterogeneo? Da quali materiali è costituito?</w:t>
      </w:r>
      <w:r>
        <w:rPr>
          <w:i/>
        </w:rPr>
        <w:t xml:space="preserve"> Cosa accade, durante le prove, all’assetto di galleggiamento dell’oggetto? Cosa è cambiato tra la prima misura e l’ultima?</w:t>
      </w:r>
      <w:r w:rsidR="009B73B9">
        <w:rPr>
          <w:i/>
        </w:rPr>
        <w:t xml:space="preserve"> </w:t>
      </w:r>
      <w:r w:rsidR="009B73B9" w:rsidRPr="009413A2">
        <w:rPr>
          <w:i/>
        </w:rPr>
        <w:t xml:space="preserve">Quanto osservato </w:t>
      </w:r>
      <w:r w:rsidR="009B73B9">
        <w:rPr>
          <w:i/>
        </w:rPr>
        <w:t xml:space="preserve">nelle diverse prove </w:t>
      </w:r>
      <w:r w:rsidR="009B73B9" w:rsidRPr="009413A2">
        <w:rPr>
          <w:i/>
        </w:rPr>
        <w:t xml:space="preserve">è coerente con il valore </w:t>
      </w:r>
      <w:r w:rsidR="009B73B9">
        <w:rPr>
          <w:i/>
        </w:rPr>
        <w:t>ottenuto per la densità</w:t>
      </w:r>
      <w:r w:rsidR="009B73B9" w:rsidRPr="009413A2">
        <w:rPr>
          <w:i/>
        </w:rPr>
        <w:t>?</w:t>
      </w:r>
    </w:p>
    <w:p w:rsidR="00CA3555" w:rsidRPr="00CA3555" w:rsidRDefault="00CA3555" w:rsidP="00CA3555">
      <w:pPr>
        <w:spacing w:before="120" w:after="0"/>
        <w:rPr>
          <w:b/>
        </w:rPr>
      </w:pPr>
      <w:r w:rsidRPr="00CA3555">
        <w:rPr>
          <w:b/>
        </w:rPr>
        <w:t>Seguire le istruzioni</w:t>
      </w:r>
      <w:r>
        <w:rPr>
          <w:b/>
        </w:rPr>
        <w:t xml:space="preserve"> e rispondere alle domande</w:t>
      </w:r>
    </w:p>
    <w:p w:rsidR="00CA3555" w:rsidRDefault="00CA3555" w:rsidP="00CA3555">
      <w:pPr>
        <w:spacing w:after="120"/>
      </w:pPr>
      <w:r>
        <w:t xml:space="preserve">Costruire un grafico indicando il volume sull’asse delle ascisse e </w:t>
      </w:r>
      <w:r w:rsidR="009B73B9">
        <w:t>la densità</w:t>
      </w:r>
      <w:r>
        <w:t xml:space="preserve"> sull’asse delle ordinate.</w:t>
      </w:r>
    </w:p>
    <w:p w:rsidR="00CA3555" w:rsidRPr="009413A2" w:rsidRDefault="00CA3555" w:rsidP="00CA3555">
      <w:pPr>
        <w:spacing w:before="120" w:after="120"/>
        <w:rPr>
          <w:i/>
        </w:rPr>
      </w:pPr>
      <w:r w:rsidRPr="009413A2">
        <w:rPr>
          <w:i/>
        </w:rPr>
        <w:t xml:space="preserve">Che tipo di grafico si ottiene? Che relazione esiste tra </w:t>
      </w:r>
      <w:r>
        <w:rPr>
          <w:i/>
        </w:rPr>
        <w:t>volume</w:t>
      </w:r>
      <w:r w:rsidRPr="009413A2">
        <w:rPr>
          <w:i/>
        </w:rPr>
        <w:t xml:space="preserve"> e </w:t>
      </w:r>
      <w:r w:rsidR="009B73B9">
        <w:rPr>
          <w:i/>
        </w:rPr>
        <w:t>densità</w:t>
      </w:r>
      <w:r w:rsidRPr="009413A2">
        <w:rPr>
          <w:i/>
        </w:rPr>
        <w:t>? Indicare il valore della costante di proporzionalità e scrivere la relazione tra le due grandezze, nel caso in esame.</w:t>
      </w:r>
    </w:p>
    <w:p w:rsidR="00F8523B" w:rsidRDefault="00350A1A" w:rsidP="003213F4">
      <w:pPr>
        <w:spacing w:before="240" w:after="120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3213F4">
        <w:rPr>
          <w:b/>
          <w:caps/>
          <w:sz w:val="28"/>
          <w:szCs w:val="28"/>
        </w:rPr>
        <w:t xml:space="preserve"> 5</w:t>
      </w:r>
      <w:r>
        <w:rPr>
          <w:b/>
          <w:caps/>
          <w:sz w:val="28"/>
          <w:szCs w:val="28"/>
        </w:rPr>
        <w:t xml:space="preserve">: </w:t>
      </w:r>
      <w:r>
        <w:rPr>
          <w:b/>
          <w:sz w:val="28"/>
          <w:szCs w:val="28"/>
        </w:rPr>
        <w:t>l’importanza della forma</w:t>
      </w:r>
    </w:p>
    <w:p w:rsidR="00350A1A" w:rsidRDefault="00350A1A" w:rsidP="00D30BE6">
      <w:pPr>
        <w:spacing w:before="120"/>
        <w:jc w:val="both"/>
      </w:pPr>
      <w:r>
        <w:t xml:space="preserve">Prendere </w:t>
      </w:r>
      <w:r w:rsidR="003213F4">
        <w:t>la plastilina</w:t>
      </w:r>
      <w:r>
        <w:t xml:space="preserve"> e, dopo averl</w:t>
      </w:r>
      <w:r w:rsidR="003213F4">
        <w:t>a</w:t>
      </w:r>
      <w:r>
        <w:t xml:space="preserve"> immers</w:t>
      </w:r>
      <w:r w:rsidR="00CA3555">
        <w:t>a</w:t>
      </w:r>
      <w:r>
        <w:t xml:space="preserve"> nell’acqua, descriverne il comportamento. È possibile utilizzare questo materiale per realizzare un oggetto ch</w:t>
      </w:r>
      <w:r w:rsidR="00677982">
        <w:t>e galleggi</w:t>
      </w:r>
      <w:r>
        <w:t>? Descrivere l’attività</w:t>
      </w:r>
      <w:r w:rsidR="00677982">
        <w:t xml:space="preserve"> svolta, aiutandosi con un disegno</w:t>
      </w:r>
      <w:r>
        <w:t>. Cosa è possibile osservare?</w:t>
      </w:r>
      <w:r w:rsidR="00677982">
        <w:t xml:space="preserve"> Qual è secondo te la spiegazione? Perché le navi galleggiano?</w:t>
      </w:r>
    </w:p>
    <w:p w:rsidR="00E47B66" w:rsidRDefault="00E47B66" w:rsidP="003213F4">
      <w:pPr>
        <w:spacing w:before="240" w:after="120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FASE</w:t>
      </w:r>
      <w:r w:rsidR="003213F4">
        <w:rPr>
          <w:b/>
          <w:caps/>
          <w:sz w:val="28"/>
          <w:szCs w:val="28"/>
        </w:rPr>
        <w:t xml:space="preserve"> 6</w:t>
      </w:r>
      <w:r>
        <w:rPr>
          <w:b/>
          <w:caps/>
          <w:sz w:val="28"/>
          <w:szCs w:val="28"/>
        </w:rPr>
        <w:t xml:space="preserve">: </w:t>
      </w:r>
      <w:r>
        <w:rPr>
          <w:b/>
          <w:sz w:val="28"/>
          <w:szCs w:val="28"/>
        </w:rPr>
        <w:t>casi particolari</w:t>
      </w:r>
    </w:p>
    <w:p w:rsidR="00E47B66" w:rsidRPr="004F35D4" w:rsidRDefault="00E47B66" w:rsidP="00E47B66">
      <w:pPr>
        <w:spacing w:before="120"/>
        <w:jc w:val="both"/>
      </w:pPr>
      <w:r>
        <w:t xml:space="preserve">Utilizzare </w:t>
      </w:r>
      <w:r w:rsidR="003213F4">
        <w:t>un</w:t>
      </w:r>
      <w:r>
        <w:t xml:space="preserve"> foglio di alluminio</w:t>
      </w:r>
      <w:r w:rsidR="003213F4">
        <w:t xml:space="preserve"> per eseguire diverse prove</w:t>
      </w:r>
      <w:r>
        <w:t xml:space="preserve">. Cosa accade se lo si immerge nell’acqua? </w:t>
      </w:r>
      <w:r w:rsidR="00E83845">
        <w:t>È importante il modo in cui lo si immerge? Effettuare diverse prove e annotare le osservazioni compiute.</w:t>
      </w:r>
      <w:bookmarkStart w:id="0" w:name="_GoBack"/>
      <w:bookmarkEnd w:id="0"/>
    </w:p>
    <w:sectPr w:rsidR="00E47B66" w:rsidRPr="004F35D4" w:rsidSect="00921295">
      <w:footerReference w:type="default" r:id="rId8"/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D09" w:rsidRDefault="00211D09" w:rsidP="00024AD5">
      <w:pPr>
        <w:spacing w:after="0" w:line="240" w:lineRule="auto"/>
      </w:pPr>
      <w:r>
        <w:separator/>
      </w:r>
    </w:p>
  </w:endnote>
  <w:endnote w:type="continuationSeparator" w:id="0">
    <w:p w:rsidR="00211D09" w:rsidRDefault="00211D09" w:rsidP="00024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0917"/>
      <w:docPartObj>
        <w:docPartGallery w:val="Page Numbers (Bottom of Page)"/>
        <w:docPartUnique/>
      </w:docPartObj>
    </w:sdtPr>
    <w:sdtEndPr/>
    <w:sdtContent>
      <w:p w:rsidR="00024AD5" w:rsidRDefault="00CA3555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1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4AD5" w:rsidRDefault="00024A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D09" w:rsidRDefault="00211D09" w:rsidP="00024AD5">
      <w:pPr>
        <w:spacing w:after="0" w:line="240" w:lineRule="auto"/>
      </w:pPr>
      <w:r>
        <w:separator/>
      </w:r>
    </w:p>
  </w:footnote>
  <w:footnote w:type="continuationSeparator" w:id="0">
    <w:p w:rsidR="00211D09" w:rsidRDefault="00211D09" w:rsidP="00024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204D"/>
    <w:multiLevelType w:val="hybridMultilevel"/>
    <w:tmpl w:val="9E3CEEA4"/>
    <w:lvl w:ilvl="0" w:tplc="C4964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85800"/>
    <w:multiLevelType w:val="hybridMultilevel"/>
    <w:tmpl w:val="EDD6EA72"/>
    <w:lvl w:ilvl="0" w:tplc="DB8AE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5CC"/>
    <w:multiLevelType w:val="hybridMultilevel"/>
    <w:tmpl w:val="EDD6EA72"/>
    <w:lvl w:ilvl="0" w:tplc="DB8AE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A3BFA"/>
    <w:multiLevelType w:val="hybridMultilevel"/>
    <w:tmpl w:val="4296C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82E44"/>
    <w:multiLevelType w:val="hybridMultilevel"/>
    <w:tmpl w:val="EDD6EA72"/>
    <w:lvl w:ilvl="0" w:tplc="DB8AE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DB0"/>
    <w:rsid w:val="00020292"/>
    <w:rsid w:val="000226B9"/>
    <w:rsid w:val="00024AD5"/>
    <w:rsid w:val="0005785D"/>
    <w:rsid w:val="000A0268"/>
    <w:rsid w:val="00184E08"/>
    <w:rsid w:val="001C06B0"/>
    <w:rsid w:val="001C542B"/>
    <w:rsid w:val="00211D09"/>
    <w:rsid w:val="00252815"/>
    <w:rsid w:val="002E7F26"/>
    <w:rsid w:val="00306BD2"/>
    <w:rsid w:val="00314FC1"/>
    <w:rsid w:val="003213F4"/>
    <w:rsid w:val="00350A1A"/>
    <w:rsid w:val="00391DF5"/>
    <w:rsid w:val="003F28CD"/>
    <w:rsid w:val="0041473F"/>
    <w:rsid w:val="0042449D"/>
    <w:rsid w:val="004545E4"/>
    <w:rsid w:val="00460D3F"/>
    <w:rsid w:val="004774CA"/>
    <w:rsid w:val="00491D4E"/>
    <w:rsid w:val="004F35D4"/>
    <w:rsid w:val="00503169"/>
    <w:rsid w:val="005C5CD5"/>
    <w:rsid w:val="005E191F"/>
    <w:rsid w:val="00677982"/>
    <w:rsid w:val="0068133B"/>
    <w:rsid w:val="00693CBB"/>
    <w:rsid w:val="006D66F4"/>
    <w:rsid w:val="006E675E"/>
    <w:rsid w:val="007441F0"/>
    <w:rsid w:val="00750489"/>
    <w:rsid w:val="00753B86"/>
    <w:rsid w:val="007E3A26"/>
    <w:rsid w:val="008008AC"/>
    <w:rsid w:val="008310A2"/>
    <w:rsid w:val="00902828"/>
    <w:rsid w:val="00921295"/>
    <w:rsid w:val="0092386C"/>
    <w:rsid w:val="009413A2"/>
    <w:rsid w:val="009546C0"/>
    <w:rsid w:val="00993292"/>
    <w:rsid w:val="009B73B9"/>
    <w:rsid w:val="00A03BEB"/>
    <w:rsid w:val="00A109FB"/>
    <w:rsid w:val="00A56B8B"/>
    <w:rsid w:val="00A84F6E"/>
    <w:rsid w:val="00AB4203"/>
    <w:rsid w:val="00B352A4"/>
    <w:rsid w:val="00B36057"/>
    <w:rsid w:val="00B437A7"/>
    <w:rsid w:val="00B91B84"/>
    <w:rsid w:val="00BF5816"/>
    <w:rsid w:val="00C7123F"/>
    <w:rsid w:val="00CA3555"/>
    <w:rsid w:val="00CF7EB5"/>
    <w:rsid w:val="00D30BE6"/>
    <w:rsid w:val="00D76DBA"/>
    <w:rsid w:val="00DA1449"/>
    <w:rsid w:val="00DA5ED6"/>
    <w:rsid w:val="00DB1940"/>
    <w:rsid w:val="00DD5C91"/>
    <w:rsid w:val="00DE7157"/>
    <w:rsid w:val="00E13E19"/>
    <w:rsid w:val="00E231C9"/>
    <w:rsid w:val="00E47B66"/>
    <w:rsid w:val="00E77FA8"/>
    <w:rsid w:val="00E83845"/>
    <w:rsid w:val="00E960F5"/>
    <w:rsid w:val="00EF6DB0"/>
    <w:rsid w:val="00F62A33"/>
    <w:rsid w:val="00F8523B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A185"/>
  <w15:docId w15:val="{DCDBCB79-371E-49B9-A5D6-C03F33B2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47B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6DB0"/>
    <w:pPr>
      <w:ind w:left="720"/>
      <w:contextualSpacing/>
    </w:pPr>
  </w:style>
  <w:style w:type="table" w:styleId="Grigliatabella">
    <w:name w:val="Table Grid"/>
    <w:basedOn w:val="Tabellanormale"/>
    <w:uiPriority w:val="59"/>
    <w:rsid w:val="001C0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24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24AD5"/>
  </w:style>
  <w:style w:type="paragraph" w:styleId="Pidipagina">
    <w:name w:val="footer"/>
    <w:basedOn w:val="Normale"/>
    <w:link w:val="PidipaginaCarattere"/>
    <w:uiPriority w:val="99"/>
    <w:unhideWhenUsed/>
    <w:rsid w:val="00024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AD5"/>
  </w:style>
  <w:style w:type="character" w:styleId="Testosegnaposto">
    <w:name w:val="Placeholder Text"/>
    <w:basedOn w:val="Carpredefinitoparagrafo"/>
    <w:uiPriority w:val="99"/>
    <w:semiHidden/>
    <w:rsid w:val="00022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D6F6B-9277-4FE2-AB35-DD4367A6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Federico Ferrari</cp:lastModifiedBy>
  <cp:revision>8</cp:revision>
  <cp:lastPrinted>2017-11-20T11:12:00Z</cp:lastPrinted>
  <dcterms:created xsi:type="dcterms:W3CDTF">2019-02-09T11:15:00Z</dcterms:created>
  <dcterms:modified xsi:type="dcterms:W3CDTF">2019-02-10T13:20:00Z</dcterms:modified>
</cp:coreProperties>
</file>